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41E5A" w14:textId="77777777" w:rsidR="009F3D44" w:rsidRDefault="009F3D44">
      <w:pPr>
        <w:jc w:val="both"/>
        <w:rPr>
          <w:b/>
          <w:sz w:val="24"/>
          <w:szCs w:val="24"/>
        </w:rPr>
      </w:pPr>
    </w:p>
    <w:p w14:paraId="4547244C" w14:textId="77777777" w:rsidR="00F9457F" w:rsidRPr="00492338" w:rsidRDefault="0088425A">
      <w:pPr>
        <w:jc w:val="both"/>
        <w:rPr>
          <w:b/>
          <w:sz w:val="24"/>
          <w:szCs w:val="24"/>
        </w:rPr>
      </w:pPr>
      <w:r w:rsidRPr="00971CA2">
        <w:rPr>
          <w:b/>
          <w:sz w:val="24"/>
          <w:szCs w:val="24"/>
        </w:rPr>
        <w:t>WEG’s</w:t>
      </w:r>
      <w:r w:rsidR="0077076D" w:rsidRPr="00971CA2">
        <w:rPr>
          <w:b/>
          <w:sz w:val="24"/>
          <w:szCs w:val="24"/>
        </w:rPr>
        <w:t xml:space="preserve"> </w:t>
      </w:r>
      <w:r w:rsidR="00F9457F">
        <w:rPr>
          <w:b/>
          <w:sz w:val="24"/>
          <w:szCs w:val="24"/>
        </w:rPr>
        <w:t xml:space="preserve">CFW11W offers </w:t>
      </w:r>
      <w:r w:rsidR="00F9457F" w:rsidRPr="00492338">
        <w:rPr>
          <w:b/>
          <w:sz w:val="24"/>
          <w:szCs w:val="24"/>
        </w:rPr>
        <w:t xml:space="preserve">up to 40% higher power than conventional inverter drives </w:t>
      </w:r>
    </w:p>
    <w:p w14:paraId="1E5D4AD1" w14:textId="4D365DBB" w:rsidR="00943BF7" w:rsidRPr="00492338" w:rsidRDefault="00971CA2" w:rsidP="00943BF7">
      <w:pPr>
        <w:spacing w:after="0" w:line="360" w:lineRule="auto"/>
        <w:jc w:val="both"/>
      </w:pPr>
      <w:r w:rsidRPr="00492338">
        <w:t xml:space="preserve">WEG, a </w:t>
      </w:r>
      <w:r w:rsidR="00961949" w:rsidRPr="00492338">
        <w:t>leading supplier of drive technology</w:t>
      </w:r>
      <w:r w:rsidRPr="00492338">
        <w:t xml:space="preserve">, has </w:t>
      </w:r>
      <w:r w:rsidR="00F9457F" w:rsidRPr="00492338">
        <w:t>presented</w:t>
      </w:r>
      <w:r w:rsidRPr="00492338">
        <w:t xml:space="preserve"> its CFW11W </w:t>
      </w:r>
      <w:r w:rsidR="005E230D">
        <w:t>variable speed drive</w:t>
      </w:r>
      <w:r w:rsidR="0081339A">
        <w:t xml:space="preserve"> </w:t>
      </w:r>
      <w:r w:rsidR="00BB7EAD" w:rsidRPr="00BB7EAD">
        <w:t>at SPS IPC Drives exhibition for the first time</w:t>
      </w:r>
      <w:r w:rsidR="002A5096">
        <w:t>.</w:t>
      </w:r>
      <w:r w:rsidR="00961949" w:rsidRPr="00492338">
        <w:t xml:space="preserve"> The </w:t>
      </w:r>
      <w:r w:rsidR="00E67A45" w:rsidRPr="00492338">
        <w:t xml:space="preserve">water-cooled </w:t>
      </w:r>
      <w:r w:rsidR="00961949" w:rsidRPr="00492338">
        <w:t>drive o</w:t>
      </w:r>
      <w:r w:rsidR="001E6F3D" w:rsidRPr="00492338">
        <w:t>ffers</w:t>
      </w:r>
      <w:r w:rsidR="00943BF7" w:rsidRPr="00492338">
        <w:t xml:space="preserve"> up to 40% higher power in a more compact size than standard </w:t>
      </w:r>
      <w:r w:rsidR="00E67A45" w:rsidRPr="00492338">
        <w:t xml:space="preserve">air-cooled </w:t>
      </w:r>
      <w:r w:rsidR="00943BF7" w:rsidRPr="00492338">
        <w:t>inverters</w:t>
      </w:r>
      <w:r w:rsidR="004E5737">
        <w:t xml:space="preserve">, enabling </w:t>
      </w:r>
      <w:r w:rsidR="00506956">
        <w:t>manufacturers across a wide range of industries</w:t>
      </w:r>
      <w:r w:rsidR="00A10B89" w:rsidRPr="00492338">
        <w:t xml:space="preserve"> to increase efficienc</w:t>
      </w:r>
      <w:r w:rsidR="00492338">
        <w:t>y</w:t>
      </w:r>
      <w:r w:rsidR="00A10B89" w:rsidRPr="00492338">
        <w:t xml:space="preserve"> and optimise processes</w:t>
      </w:r>
      <w:r w:rsidR="00943BF7" w:rsidRPr="00492338">
        <w:t>.</w:t>
      </w:r>
    </w:p>
    <w:p w14:paraId="7C0BF556" w14:textId="77777777" w:rsidR="00943BF7" w:rsidRPr="00492338" w:rsidRDefault="00943BF7" w:rsidP="00D341A4">
      <w:pPr>
        <w:spacing w:after="0" w:line="360" w:lineRule="auto"/>
        <w:jc w:val="both"/>
      </w:pPr>
    </w:p>
    <w:p w14:paraId="465259CF" w14:textId="0CB7868D" w:rsidR="0088425A" w:rsidRPr="00492338" w:rsidRDefault="00A01FF4" w:rsidP="00D341A4">
      <w:pPr>
        <w:spacing w:after="0" w:line="360" w:lineRule="auto"/>
        <w:jc w:val="both"/>
      </w:pPr>
      <w:r w:rsidRPr="00492338">
        <w:t xml:space="preserve">Space on </w:t>
      </w:r>
      <w:r w:rsidR="00DF26FB" w:rsidRPr="00492338">
        <w:t>production plants</w:t>
      </w:r>
      <w:r w:rsidR="00A10B89" w:rsidRPr="00492338">
        <w:t xml:space="preserve"> is</w:t>
      </w:r>
      <w:r w:rsidR="00DF26FB" w:rsidRPr="00492338">
        <w:t xml:space="preserve"> often</w:t>
      </w:r>
      <w:r w:rsidR="00A10B89" w:rsidRPr="00492338">
        <w:t xml:space="preserve"> limited</w:t>
      </w:r>
      <w:r w:rsidRPr="00492338">
        <w:t xml:space="preserve">, </w:t>
      </w:r>
      <w:r w:rsidR="00DF26FB" w:rsidRPr="00492338">
        <w:t>with only</w:t>
      </w:r>
      <w:r w:rsidRPr="00492338">
        <w:t xml:space="preserve"> </w:t>
      </w:r>
      <w:r w:rsidR="00A10B89" w:rsidRPr="00492338">
        <w:t>minimal</w:t>
      </w:r>
      <w:r w:rsidRPr="00492338">
        <w:t xml:space="preserve"> room available for the installation of automation components. Furthermore,</w:t>
      </w:r>
      <w:r w:rsidR="00961949" w:rsidRPr="00492338">
        <w:t xml:space="preserve"> </w:t>
      </w:r>
      <w:r w:rsidR="00576696" w:rsidRPr="00492338">
        <w:t>increasingly powerful drive</w:t>
      </w:r>
      <w:r w:rsidR="005F42E3">
        <w:t xml:space="preserve"> </w:t>
      </w:r>
      <w:r w:rsidR="00576696" w:rsidRPr="00492338">
        <w:t>s</w:t>
      </w:r>
      <w:r w:rsidR="005F42E3">
        <w:t>ystems</w:t>
      </w:r>
      <w:r w:rsidR="00576696" w:rsidRPr="00492338">
        <w:t xml:space="preserve"> </w:t>
      </w:r>
      <w:r w:rsidR="004E5737">
        <w:t>require</w:t>
      </w:r>
      <w:r w:rsidR="00576696" w:rsidRPr="00492338">
        <w:t xml:space="preserve"> modern and efficient cooling methods</w:t>
      </w:r>
      <w:r w:rsidRPr="00492338">
        <w:t xml:space="preserve">. The modular, water-cooled CFW11W frequency </w:t>
      </w:r>
      <w:r w:rsidR="003130D0" w:rsidRPr="00492338">
        <w:t>inverter</w:t>
      </w:r>
      <w:r w:rsidRPr="00492338">
        <w:t xml:space="preserve"> from WEG offers a solution to these challenges. </w:t>
      </w:r>
    </w:p>
    <w:p w14:paraId="490470E9" w14:textId="77777777" w:rsidR="00971CA2" w:rsidRPr="00492338" w:rsidRDefault="00971CA2" w:rsidP="00D341A4">
      <w:pPr>
        <w:spacing w:after="0" w:line="360" w:lineRule="auto"/>
        <w:jc w:val="both"/>
      </w:pPr>
    </w:p>
    <w:p w14:paraId="527E6DDA" w14:textId="49800AC3" w:rsidR="00D341A4" w:rsidRPr="00492338" w:rsidRDefault="00A01FF4" w:rsidP="00D341A4">
      <w:pPr>
        <w:spacing w:after="0" w:line="360" w:lineRule="auto"/>
        <w:jc w:val="both"/>
      </w:pPr>
      <w:r w:rsidRPr="00492338">
        <w:t>With power ra</w:t>
      </w:r>
      <w:r w:rsidR="0088425A" w:rsidRPr="00492338">
        <w:t>tings from 450 kW to 2,800 kW, CFW11W</w:t>
      </w:r>
      <w:r w:rsidRPr="00492338">
        <w:t xml:space="preserve"> is suitable for low-voltage applications </w:t>
      </w:r>
      <w:r w:rsidR="00A10B89" w:rsidRPr="00492338">
        <w:t xml:space="preserve">and </w:t>
      </w:r>
      <w:r w:rsidR="00961949" w:rsidRPr="00492338">
        <w:t>is ideal for critical and support drive systems.</w:t>
      </w:r>
      <w:r w:rsidRPr="00492338">
        <w:t xml:space="preserve"> </w:t>
      </w:r>
      <w:r w:rsidR="00961949" w:rsidRPr="00492338">
        <w:t xml:space="preserve"> </w:t>
      </w:r>
      <w:r w:rsidR="00971CA2" w:rsidRPr="00492338">
        <w:t>As</w:t>
      </w:r>
      <w:r w:rsidR="00A10B89" w:rsidRPr="00492338">
        <w:t xml:space="preserve"> the inverter is water-</w:t>
      </w:r>
      <w:r w:rsidR="00971CA2" w:rsidRPr="00492338">
        <w:t>cooled, there is</w:t>
      </w:r>
      <w:r w:rsidRPr="00492338">
        <w:t xml:space="preserve"> </w:t>
      </w:r>
      <w:r w:rsidR="005E230D">
        <w:t xml:space="preserve">no </w:t>
      </w:r>
      <w:r w:rsidRPr="00492338">
        <w:t>need for fans</w:t>
      </w:r>
      <w:r w:rsidR="004E5737">
        <w:t>, which</w:t>
      </w:r>
      <w:r w:rsidRPr="00492338">
        <w:t xml:space="preserve"> offers significant size </w:t>
      </w:r>
      <w:r w:rsidR="004E5737">
        <w:t xml:space="preserve">and cost </w:t>
      </w:r>
      <w:r w:rsidRPr="00492338">
        <w:t xml:space="preserve">savings compared to air-cooled models. </w:t>
      </w:r>
    </w:p>
    <w:p w14:paraId="574938B5" w14:textId="77777777" w:rsidR="00B579D1" w:rsidRPr="00492338" w:rsidRDefault="00B579D1" w:rsidP="00D341A4">
      <w:pPr>
        <w:spacing w:after="0" w:line="360" w:lineRule="auto"/>
        <w:jc w:val="both"/>
        <w:rPr>
          <w:rFonts w:cs="Calibri"/>
        </w:rPr>
      </w:pPr>
    </w:p>
    <w:p w14:paraId="2F1162E7" w14:textId="0EC86FFD" w:rsidR="008823EF" w:rsidRDefault="004E5737" w:rsidP="00D341A4">
      <w:pPr>
        <w:spacing w:after="0" w:line="360" w:lineRule="auto"/>
        <w:jc w:val="both"/>
        <w:rPr>
          <w:rStyle w:val="journal-content-article"/>
        </w:rPr>
      </w:pPr>
      <w:r>
        <w:rPr>
          <w:rStyle w:val="journal-content-article"/>
        </w:rPr>
        <w:t>A</w:t>
      </w:r>
      <w:r w:rsidRPr="004E5737">
        <w:rPr>
          <w:rStyle w:val="journal-content-article"/>
        </w:rPr>
        <w:t>vailable with an IP5</w:t>
      </w:r>
      <w:r>
        <w:rPr>
          <w:rStyle w:val="journal-content-article"/>
        </w:rPr>
        <w:t>4 protection rating as a minimum,</w:t>
      </w:r>
      <w:r w:rsidR="00E039F5" w:rsidRPr="00492338">
        <w:rPr>
          <w:rStyle w:val="journal-content-article"/>
        </w:rPr>
        <w:t xml:space="preserve"> </w:t>
      </w:r>
      <w:r w:rsidRPr="004E5737">
        <w:rPr>
          <w:rStyle w:val="journal-content-article"/>
        </w:rPr>
        <w:t xml:space="preserve">the CFW11W </w:t>
      </w:r>
      <w:r>
        <w:rPr>
          <w:rStyle w:val="journal-content-article"/>
        </w:rPr>
        <w:t>is</w:t>
      </w:r>
      <w:r w:rsidR="00E039F5" w:rsidRPr="00492338">
        <w:rPr>
          <w:rStyle w:val="journal-content-article"/>
        </w:rPr>
        <w:t xml:space="preserve"> robust,</w:t>
      </w:r>
      <w:r>
        <w:rPr>
          <w:rStyle w:val="journal-content-article"/>
        </w:rPr>
        <w:t xml:space="preserve"> with</w:t>
      </w:r>
      <w:r w:rsidR="00E039F5" w:rsidRPr="00492338">
        <w:rPr>
          <w:rStyle w:val="journal-content-article"/>
        </w:rPr>
        <w:t xml:space="preserve"> e</w:t>
      </w:r>
      <w:r w:rsidR="008823EF" w:rsidRPr="00492338">
        <w:rPr>
          <w:rStyle w:val="journal-content-article"/>
        </w:rPr>
        <w:t>nhanced cooling efficiency enabl</w:t>
      </w:r>
      <w:r>
        <w:rPr>
          <w:rStyle w:val="journal-content-article"/>
        </w:rPr>
        <w:t>ing</w:t>
      </w:r>
      <w:r w:rsidR="008823EF" w:rsidRPr="00492338">
        <w:rPr>
          <w:rStyle w:val="journal-content-article"/>
        </w:rPr>
        <w:t xml:space="preserve"> </w:t>
      </w:r>
      <w:r>
        <w:rPr>
          <w:rStyle w:val="journal-content-article"/>
        </w:rPr>
        <w:t>it</w:t>
      </w:r>
      <w:r w:rsidR="008823EF" w:rsidRPr="00492338">
        <w:rPr>
          <w:rStyle w:val="journal-content-article"/>
        </w:rPr>
        <w:t xml:space="preserve"> to operate without power </w:t>
      </w:r>
      <w:r w:rsidR="002575F7" w:rsidRPr="00492338">
        <w:rPr>
          <w:rStyle w:val="journal-content-article"/>
        </w:rPr>
        <w:t>loss</w:t>
      </w:r>
      <w:r w:rsidR="008823EF" w:rsidRPr="00492338">
        <w:rPr>
          <w:rStyle w:val="journal-content-article"/>
        </w:rPr>
        <w:t xml:space="preserve"> at temperatures </w:t>
      </w:r>
      <w:r>
        <w:rPr>
          <w:rStyle w:val="journal-content-article"/>
        </w:rPr>
        <w:t xml:space="preserve">of </w:t>
      </w:r>
      <w:r w:rsidR="008823EF" w:rsidRPr="00492338">
        <w:rPr>
          <w:rStyle w:val="journal-content-article"/>
        </w:rPr>
        <w:t>up to 45°C</w:t>
      </w:r>
      <w:r w:rsidR="00576696" w:rsidRPr="00492338">
        <w:rPr>
          <w:rStyle w:val="journal-content-article"/>
        </w:rPr>
        <w:t>.</w:t>
      </w:r>
      <w:r w:rsidR="005F42E3">
        <w:rPr>
          <w:rStyle w:val="journal-content-article"/>
        </w:rPr>
        <w:t xml:space="preserve"> </w:t>
      </w:r>
      <w:r w:rsidR="00506956">
        <w:rPr>
          <w:rStyle w:val="journal-content-article"/>
        </w:rPr>
        <w:t>Additionally, t</w:t>
      </w:r>
      <w:r w:rsidR="008823EF">
        <w:rPr>
          <w:rStyle w:val="journal-content-article"/>
        </w:rPr>
        <w:t xml:space="preserve">he modular architecture of the CFW11W allows </w:t>
      </w:r>
      <w:r w:rsidR="00506956">
        <w:rPr>
          <w:rStyle w:val="journal-content-article"/>
        </w:rPr>
        <w:t>up</w:t>
      </w:r>
      <w:r w:rsidR="008823EF">
        <w:rPr>
          <w:rStyle w:val="journal-content-article"/>
        </w:rPr>
        <w:t xml:space="preserve"> to five power modules to be incorporated in a switchgear unit and controlled using a single operator panel, allowing the </w:t>
      </w:r>
      <w:r w:rsidR="003130D0">
        <w:rPr>
          <w:rStyle w:val="journal-content-article"/>
        </w:rPr>
        <w:t>inverter</w:t>
      </w:r>
      <w:r w:rsidR="008823EF">
        <w:rPr>
          <w:rStyle w:val="journal-content-article"/>
        </w:rPr>
        <w:t xml:space="preserve"> to be optimally adapted to specific customer power requirements.</w:t>
      </w:r>
    </w:p>
    <w:p w14:paraId="490C0804" w14:textId="77777777" w:rsidR="008823EF" w:rsidRDefault="008823EF" w:rsidP="00D341A4">
      <w:pPr>
        <w:spacing w:after="0" w:line="360" w:lineRule="auto"/>
        <w:jc w:val="both"/>
        <w:rPr>
          <w:rStyle w:val="journal-content-article"/>
        </w:rPr>
      </w:pPr>
    </w:p>
    <w:p w14:paraId="6A86CA5C" w14:textId="47CADF76" w:rsidR="0088425A" w:rsidRDefault="00B579D1" w:rsidP="0044068D">
      <w:pPr>
        <w:spacing w:after="0" w:line="360" w:lineRule="auto"/>
        <w:jc w:val="both"/>
        <w:rPr>
          <w:rStyle w:val="journal-content-article"/>
        </w:rPr>
      </w:pPr>
      <w:r>
        <w:rPr>
          <w:rStyle w:val="journal-content-article"/>
        </w:rPr>
        <w:t xml:space="preserve">“Our water-cooled CFW11W </w:t>
      </w:r>
      <w:r w:rsidR="003130D0">
        <w:rPr>
          <w:rStyle w:val="journal-content-article"/>
        </w:rPr>
        <w:t>inverter</w:t>
      </w:r>
      <w:r>
        <w:rPr>
          <w:rStyle w:val="journal-content-article"/>
        </w:rPr>
        <w:t>s are used wherever space is tight and suitable proc</w:t>
      </w:r>
      <w:r w:rsidR="0088425A">
        <w:rPr>
          <w:rStyle w:val="journal-content-article"/>
        </w:rPr>
        <w:t>ess water is already available,” says Johannes Schwenger, Head of Drive Systems Product Management at WEG.</w:t>
      </w:r>
      <w:r w:rsidR="00A10B89">
        <w:rPr>
          <w:rStyle w:val="journal-content-article"/>
        </w:rPr>
        <w:t xml:space="preserve"> </w:t>
      </w:r>
    </w:p>
    <w:p w14:paraId="6D9C61F5" w14:textId="3220A1DC" w:rsidR="00B579D1" w:rsidRDefault="0088425A" w:rsidP="0044068D">
      <w:pPr>
        <w:spacing w:after="0" w:line="360" w:lineRule="auto"/>
        <w:jc w:val="both"/>
        <w:rPr>
          <w:rStyle w:val="journal-content-article"/>
        </w:rPr>
      </w:pPr>
      <w:r>
        <w:rPr>
          <w:rStyle w:val="journal-content-article"/>
        </w:rPr>
        <w:t>“</w:t>
      </w:r>
      <w:r w:rsidR="00492338">
        <w:rPr>
          <w:rStyle w:val="journal-content-article"/>
        </w:rPr>
        <w:t xml:space="preserve">Compared to conventional models of the same size the CFW11W inverters deliver significantly higher power. </w:t>
      </w:r>
      <w:r w:rsidR="00B579D1">
        <w:t xml:space="preserve">For example, a water-cooled </w:t>
      </w:r>
      <w:r w:rsidR="003130D0">
        <w:t>inverter</w:t>
      </w:r>
      <w:r w:rsidR="00B579D1">
        <w:t xml:space="preserve"> with a 2.8 MW power rating has smaller dimensions than an air-cooled model with a 2 MW power rating</w:t>
      </w:r>
      <w:r w:rsidR="00492338">
        <w:t>.”</w:t>
      </w:r>
    </w:p>
    <w:p w14:paraId="2366F269" w14:textId="77777777" w:rsidR="00B579D1" w:rsidRDefault="00B579D1" w:rsidP="00D341A4">
      <w:pPr>
        <w:spacing w:after="0" w:line="360" w:lineRule="auto"/>
        <w:jc w:val="both"/>
        <w:rPr>
          <w:rStyle w:val="journal-content-article"/>
        </w:rPr>
      </w:pPr>
    </w:p>
    <w:p w14:paraId="06763F5B" w14:textId="77777777" w:rsidR="00AE49B9" w:rsidRDefault="009E04C8" w:rsidP="006B505A">
      <w:pPr>
        <w:spacing w:after="0" w:line="360" w:lineRule="auto"/>
        <w:jc w:val="both"/>
      </w:pPr>
      <w:r>
        <w:t xml:space="preserve">Aside from water cooling, the CFW11W </w:t>
      </w:r>
      <w:r w:rsidR="003130D0">
        <w:t>inverter</w:t>
      </w:r>
      <w:r>
        <w:t xml:space="preserve">s are structurally identical to </w:t>
      </w:r>
      <w:r w:rsidR="0088425A">
        <w:t>WEG’s</w:t>
      </w:r>
      <w:r>
        <w:t xml:space="preserve"> standard CFW11M models in the same product family. The </w:t>
      </w:r>
      <w:r w:rsidR="003130D0">
        <w:t>inverter</w:t>
      </w:r>
      <w:r>
        <w:t xml:space="preserve">s support open-loop vector control or field-oriented </w:t>
      </w:r>
      <w:r>
        <w:lastRenderedPageBreak/>
        <w:t>motor control with rotary transducer feedback for extremely high speed and torque accuracy. This enables precise torque settings even at low motor speeds, virtually up to the stall limit of the motor.</w:t>
      </w:r>
    </w:p>
    <w:p w14:paraId="3C8EF16B" w14:textId="77777777" w:rsidR="00AE49B9" w:rsidRDefault="00AE49B9" w:rsidP="006B505A">
      <w:pPr>
        <w:spacing w:after="0" w:line="360" w:lineRule="auto"/>
        <w:jc w:val="both"/>
      </w:pPr>
    </w:p>
    <w:p w14:paraId="3F6E6A1B" w14:textId="0B963533" w:rsidR="00A67004" w:rsidRPr="00A67004" w:rsidRDefault="009E04C8" w:rsidP="006B505A">
      <w:pPr>
        <w:spacing w:after="0" w:line="360" w:lineRule="auto"/>
        <w:jc w:val="both"/>
        <w:rPr>
          <w:rFonts w:cs="Calibri"/>
        </w:rPr>
      </w:pPr>
      <w:r>
        <w:t xml:space="preserve">All functions for the effective protection of low-voltage motors are integrated in the </w:t>
      </w:r>
      <w:r w:rsidR="005E230D">
        <w:t>devices. This makes the drives</w:t>
      </w:r>
      <w:r w:rsidRPr="00492338">
        <w:t xml:space="preserve"> suitable for any task</w:t>
      </w:r>
      <w:r w:rsidR="00492338" w:rsidRPr="00492338">
        <w:t xml:space="preserve"> </w:t>
      </w:r>
      <w:r w:rsidRPr="00492338">
        <w:t xml:space="preserve">which </w:t>
      </w:r>
      <w:r w:rsidR="005E230D">
        <w:t xml:space="preserve">requires precision and </w:t>
      </w:r>
      <w:r w:rsidRPr="00492338">
        <w:t xml:space="preserve">energy </w:t>
      </w:r>
      <w:r w:rsidR="005E230D">
        <w:t>savings</w:t>
      </w:r>
      <w:r w:rsidR="00397F46" w:rsidRPr="00492338">
        <w:t>. The</w:t>
      </w:r>
      <w:r w:rsidR="00397F46">
        <w:t xml:space="preserve"> CFW11W </w:t>
      </w:r>
      <w:r w:rsidR="00961949">
        <w:t xml:space="preserve">is extremely easy to operate as it </w:t>
      </w:r>
      <w:r w:rsidR="00397F46">
        <w:t>has a</w:t>
      </w:r>
      <w:r>
        <w:t>n integrated user interface (HMI) with a backlit graphical display and software-configurable function keys.</w:t>
      </w:r>
      <w:r w:rsidR="00943BF7">
        <w:t xml:space="preserve"> </w:t>
      </w:r>
      <w:r>
        <w:t>With a wide selection of plug-in extension modules as well as plug-and-play functions, it can be adapted to customer needs quickly and easily using the USB port.</w:t>
      </w:r>
    </w:p>
    <w:p w14:paraId="43335B33" w14:textId="77777777" w:rsidR="00F9457F" w:rsidRDefault="00F9457F" w:rsidP="00D341A4">
      <w:pPr>
        <w:spacing w:after="0" w:line="360" w:lineRule="auto"/>
        <w:jc w:val="both"/>
        <w:rPr>
          <w:rFonts w:cs="Calibri"/>
        </w:rPr>
      </w:pPr>
    </w:p>
    <w:p w14:paraId="1E3E3A14" w14:textId="25F9DED5" w:rsidR="00AE49B9" w:rsidRDefault="00AE49B9" w:rsidP="00D341A4">
      <w:pPr>
        <w:spacing w:after="0" w:line="360" w:lineRule="auto"/>
        <w:jc w:val="both"/>
        <w:rPr>
          <w:rFonts w:cs="Calibri"/>
        </w:rPr>
      </w:pPr>
      <w:r>
        <w:rPr>
          <w:rFonts w:cs="Calibri"/>
        </w:rPr>
        <w:t xml:space="preserve">For more information </w:t>
      </w:r>
      <w:r w:rsidR="00961949">
        <w:rPr>
          <w:rFonts w:cs="Calibri"/>
        </w:rPr>
        <w:t xml:space="preserve">on WEG’s CFW11W and variable speed drives </w:t>
      </w:r>
      <w:r>
        <w:rPr>
          <w:rFonts w:cs="Calibri"/>
        </w:rPr>
        <w:t xml:space="preserve">visit </w:t>
      </w:r>
      <w:hyperlink r:id="rId8" w:history="1">
        <w:r w:rsidRPr="0056040B">
          <w:rPr>
            <w:rStyle w:val="Hyperlink"/>
            <w:rFonts w:cs="Calibri"/>
          </w:rPr>
          <w:t>www.weg.net</w:t>
        </w:r>
      </w:hyperlink>
      <w:r>
        <w:rPr>
          <w:rFonts w:cs="Calibri"/>
        </w:rPr>
        <w:t>.</w:t>
      </w:r>
    </w:p>
    <w:p w14:paraId="5446D945" w14:textId="77777777" w:rsidR="00AE49B9" w:rsidRDefault="00AE49B9" w:rsidP="00D341A4">
      <w:pPr>
        <w:spacing w:after="0" w:line="360" w:lineRule="auto"/>
        <w:jc w:val="both"/>
        <w:rPr>
          <w:rFonts w:cs="Calibri"/>
        </w:rPr>
      </w:pPr>
    </w:p>
    <w:p w14:paraId="58C74DA9" w14:textId="77777777" w:rsidR="008F6724" w:rsidRDefault="008F6724" w:rsidP="00D341A4">
      <w:pPr>
        <w:spacing w:after="0" w:line="360" w:lineRule="auto"/>
        <w:jc w:val="both"/>
        <w:rPr>
          <w:rFonts w:cs="Calibri"/>
          <w:b/>
        </w:rPr>
      </w:pPr>
      <w:r>
        <w:rPr>
          <w:b/>
        </w:rPr>
        <w:t>Figure captions:</w:t>
      </w:r>
    </w:p>
    <w:p w14:paraId="70FB2050" w14:textId="77777777" w:rsidR="008F6724" w:rsidRDefault="00E551EB" w:rsidP="00D341A4">
      <w:pPr>
        <w:spacing w:after="0" w:line="360" w:lineRule="auto"/>
        <w:jc w:val="both"/>
        <w:rPr>
          <w:rFonts w:cs="Calibri"/>
          <w:b/>
        </w:rPr>
      </w:pPr>
      <w:r>
        <w:rPr>
          <w:rFonts w:cs="Calibri"/>
          <w:b/>
          <w:noProof/>
          <w:lang w:val="de-DE" w:eastAsia="de-DE" w:bidi="ar-SA"/>
        </w:rPr>
        <w:drawing>
          <wp:inline distT="0" distB="0" distL="0" distR="0" wp14:anchorId="4F764054" wp14:editId="068EBC46">
            <wp:extent cx="1905000" cy="1272540"/>
            <wp:effectExtent l="0" t="0" r="0" b="3810"/>
            <wp:docPr id="8" name="Picture 1" descr="Detroit_shipyard_pictures_LCW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roit_shipyard_pictures_LCW01-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272540"/>
                    </a:xfrm>
                    <a:prstGeom prst="rect">
                      <a:avLst/>
                    </a:prstGeom>
                    <a:noFill/>
                    <a:ln>
                      <a:noFill/>
                    </a:ln>
                  </pic:spPr>
                </pic:pic>
              </a:graphicData>
            </a:graphic>
          </wp:inline>
        </w:drawing>
      </w:r>
    </w:p>
    <w:p w14:paraId="6D1387AF" w14:textId="170ED135" w:rsidR="008F6724" w:rsidRDefault="008F6724" w:rsidP="00D341A4">
      <w:pPr>
        <w:spacing w:after="0" w:line="360" w:lineRule="auto"/>
        <w:jc w:val="both"/>
      </w:pPr>
      <w:r>
        <w:t>WEG</w:t>
      </w:r>
      <w:r w:rsidR="003A4FC4">
        <w:t>3116</w:t>
      </w:r>
      <w:r>
        <w:t>_1: The CFW11W is available as a turnkey package solution in a sturdy, vibration-protected cabinet, as well as individual units</w:t>
      </w:r>
    </w:p>
    <w:p w14:paraId="0500398F" w14:textId="77777777" w:rsidR="00A10B89" w:rsidRDefault="00A10B89" w:rsidP="00D341A4">
      <w:pPr>
        <w:spacing w:after="0" w:line="360" w:lineRule="auto"/>
        <w:jc w:val="both"/>
      </w:pPr>
    </w:p>
    <w:p w14:paraId="74ACDB38" w14:textId="77777777" w:rsidR="00A10B89" w:rsidRDefault="00A10B89" w:rsidP="00D341A4">
      <w:pPr>
        <w:spacing w:after="0" w:line="360" w:lineRule="auto"/>
        <w:jc w:val="both"/>
      </w:pPr>
    </w:p>
    <w:p w14:paraId="214930B3" w14:textId="2089E0DC" w:rsidR="00A443A0" w:rsidRDefault="00E551EB" w:rsidP="00D341A4">
      <w:pPr>
        <w:spacing w:after="0" w:line="360" w:lineRule="auto"/>
        <w:jc w:val="both"/>
      </w:pPr>
      <w:r>
        <w:rPr>
          <w:noProof/>
          <w:lang w:val="de-DE" w:eastAsia="de-DE" w:bidi="ar-SA"/>
        </w:rPr>
        <w:drawing>
          <wp:anchor distT="0" distB="0" distL="114300" distR="114300" simplePos="0" relativeHeight="251658240" behindDoc="0" locked="0" layoutInCell="1" allowOverlap="1" wp14:anchorId="6B7014F5" wp14:editId="7A6219EF">
            <wp:simplePos x="0" y="0"/>
            <wp:positionH relativeFrom="column">
              <wp:align>left</wp:align>
            </wp:positionH>
            <wp:positionV relativeFrom="paragraph">
              <wp:align>top</wp:align>
            </wp:positionV>
            <wp:extent cx="1120140" cy="1676400"/>
            <wp:effectExtent l="0" t="0" r="0" b="0"/>
            <wp:wrapSquare wrapText="bothSides"/>
            <wp:docPr id="7" name="Picture 2" descr="Detroit_shipyard_pictures_LCW0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roit_shipyard_pictures_LCW01-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0140" cy="1676400"/>
                    </a:xfrm>
                    <a:prstGeom prst="rect">
                      <a:avLst/>
                    </a:prstGeom>
                    <a:noFill/>
                    <a:ln>
                      <a:noFill/>
                    </a:ln>
                  </pic:spPr>
                </pic:pic>
              </a:graphicData>
            </a:graphic>
          </wp:anchor>
        </w:drawing>
      </w:r>
      <w:r w:rsidR="00943BF7">
        <w:br w:type="textWrapping" w:clear="all"/>
      </w:r>
    </w:p>
    <w:p w14:paraId="0FDDFAB4" w14:textId="2E655086" w:rsidR="00A443A0" w:rsidRDefault="00A443A0" w:rsidP="00D341A4">
      <w:pPr>
        <w:spacing w:after="0" w:line="360" w:lineRule="auto"/>
        <w:jc w:val="both"/>
      </w:pPr>
      <w:r>
        <w:t>WEG</w:t>
      </w:r>
      <w:r w:rsidR="003A4FC4">
        <w:t>3116</w:t>
      </w:r>
      <w:r>
        <w:t>_2: The water-cooled CFW11W allows users to significantly reduce size or increase output power compared to standard models</w:t>
      </w:r>
      <w:bookmarkStart w:id="0" w:name="_GoBack"/>
      <w:bookmarkEnd w:id="0"/>
    </w:p>
    <w:p w14:paraId="51E77D4B" w14:textId="77777777" w:rsidR="008F6724" w:rsidRPr="003E5209" w:rsidRDefault="008F6724" w:rsidP="00D341A4">
      <w:pPr>
        <w:spacing w:after="0" w:line="360" w:lineRule="auto"/>
        <w:jc w:val="both"/>
        <w:rPr>
          <w:rFonts w:cs="Calibri"/>
          <w:b/>
        </w:rPr>
      </w:pPr>
    </w:p>
    <w:p w14:paraId="38BE7F09" w14:textId="77777777" w:rsidR="00397F46" w:rsidRPr="00A015D7" w:rsidRDefault="00397F46" w:rsidP="00397F46">
      <w:pPr>
        <w:pStyle w:val="berschrift2"/>
        <w:rPr>
          <w:rFonts w:asciiTheme="minorHAnsi" w:hAnsiTheme="minorHAnsi" w:cstheme="minorHAnsi"/>
          <w:color w:val="auto"/>
          <w:sz w:val="22"/>
          <w:szCs w:val="22"/>
        </w:rPr>
      </w:pPr>
      <w:r w:rsidRPr="00A015D7">
        <w:rPr>
          <w:rFonts w:asciiTheme="minorHAnsi" w:hAnsiTheme="minorHAnsi" w:cstheme="minorHAnsi"/>
          <w:color w:val="auto"/>
          <w:sz w:val="22"/>
          <w:szCs w:val="22"/>
        </w:rPr>
        <w:t>About WEG</w:t>
      </w:r>
    </w:p>
    <w:p w14:paraId="7F1C5F79" w14:textId="77777777" w:rsidR="00397F46" w:rsidRDefault="00397F46" w:rsidP="00397F46">
      <w:pPr>
        <w:pStyle w:val="StandardWeb"/>
        <w:jc w:val="both"/>
        <w:rPr>
          <w:rFonts w:asciiTheme="minorHAnsi" w:hAnsiTheme="minorHAnsi" w:cstheme="minorHAnsi"/>
          <w:sz w:val="22"/>
          <w:szCs w:val="22"/>
        </w:rPr>
      </w:pPr>
    </w:p>
    <w:p w14:paraId="7E8791AD" w14:textId="48378481" w:rsidR="00397F46" w:rsidRDefault="00397F46" w:rsidP="00397F46">
      <w:pPr>
        <w:jc w:val="both"/>
      </w:pPr>
      <w:r>
        <w:t xml:space="preserve">WEG is a major global player in </w:t>
      </w:r>
      <w:r w:rsidR="00933716">
        <w:t xml:space="preserve">drive technology as well as in </w:t>
      </w:r>
      <w:r>
        <w:t>the power distribution, automation and control sector. The company’s global sales now exceed US $3-billion, representing increasing global success across a wide range of product groups. These include the latest generation of transformers, LV control gear, generators,  gear motors, inverter drive systems, soft starters, LV/MV and HV motors, ATEX- compliant explosion proof motors, smoke extraction motors and full turnkey systems.</w:t>
      </w:r>
    </w:p>
    <w:p w14:paraId="31EC8944" w14:textId="77777777" w:rsidR="00397F46" w:rsidRPr="00A015D7" w:rsidRDefault="00397F46" w:rsidP="00397F46">
      <w:pPr>
        <w:pStyle w:val="StandardWeb"/>
        <w:rPr>
          <w:rStyle w:val="Fett"/>
          <w:rFonts w:asciiTheme="minorHAnsi" w:hAnsiTheme="minorHAnsi" w:cstheme="minorHAnsi"/>
          <w:sz w:val="22"/>
          <w:szCs w:val="22"/>
        </w:rPr>
      </w:pPr>
    </w:p>
    <w:p w14:paraId="5A5AD370" w14:textId="77777777" w:rsidR="00397F46" w:rsidRDefault="00397F46" w:rsidP="00397F46">
      <w:pPr>
        <w:pStyle w:val="StandardWeb"/>
        <w:rPr>
          <w:rStyle w:val="Fett"/>
          <w:rFonts w:asciiTheme="minorHAnsi" w:hAnsiTheme="minorHAnsi" w:cstheme="minorHAnsi"/>
          <w:sz w:val="22"/>
          <w:szCs w:val="22"/>
        </w:rPr>
      </w:pPr>
    </w:p>
    <w:p w14:paraId="696E5271" w14:textId="77777777" w:rsidR="00397F46" w:rsidRPr="00A015D7" w:rsidRDefault="00397F46" w:rsidP="00397F46">
      <w:pPr>
        <w:pStyle w:val="StandardWeb"/>
        <w:rPr>
          <w:rFonts w:asciiTheme="minorHAnsi" w:hAnsiTheme="minorHAnsi" w:cstheme="minorHAnsi"/>
          <w:sz w:val="22"/>
          <w:szCs w:val="22"/>
        </w:rPr>
      </w:pPr>
      <w:r w:rsidRPr="00A015D7">
        <w:rPr>
          <w:rStyle w:val="Fett"/>
          <w:rFonts w:asciiTheme="minorHAnsi" w:hAnsiTheme="minorHAnsi" w:cstheme="minorHAnsi"/>
          <w:sz w:val="22"/>
          <w:szCs w:val="22"/>
        </w:rPr>
        <w:t>Editor Contact</w:t>
      </w:r>
    </w:p>
    <w:p w14:paraId="485DA253" w14:textId="03A1448E" w:rsidR="00397F46" w:rsidRPr="00A015D7" w:rsidRDefault="00506956" w:rsidP="00397F46">
      <w:pPr>
        <w:pStyle w:val="StandardWeb"/>
        <w:rPr>
          <w:rFonts w:asciiTheme="minorHAnsi" w:hAnsiTheme="minorHAnsi" w:cstheme="minorHAnsi"/>
          <w:sz w:val="22"/>
          <w:szCs w:val="22"/>
        </w:rPr>
      </w:pPr>
      <w:r>
        <w:rPr>
          <w:rFonts w:asciiTheme="minorHAnsi" w:hAnsiTheme="minorHAnsi" w:cstheme="minorHAnsi"/>
          <w:sz w:val="22"/>
          <w:szCs w:val="22"/>
        </w:rPr>
        <w:t>Marco Giudici</w:t>
      </w:r>
      <w:r w:rsidR="00397F46" w:rsidRPr="00A015D7">
        <w:rPr>
          <w:rFonts w:asciiTheme="minorHAnsi" w:hAnsiTheme="minorHAnsi" w:cstheme="minorHAnsi"/>
          <w:sz w:val="22"/>
          <w:szCs w:val="22"/>
        </w:rPr>
        <w:t>, Technical Publicity</w:t>
      </w:r>
      <w:r w:rsidR="00397F46" w:rsidRPr="00A015D7">
        <w:rPr>
          <w:rFonts w:asciiTheme="minorHAnsi" w:hAnsiTheme="minorHAnsi" w:cstheme="minorHAnsi"/>
          <w:sz w:val="22"/>
          <w:szCs w:val="22"/>
        </w:rPr>
        <w:br/>
        <w:t>Tel: +44 (0)1582 390</w:t>
      </w:r>
      <w:r>
        <w:rPr>
          <w:rFonts w:asciiTheme="minorHAnsi" w:hAnsiTheme="minorHAnsi" w:cstheme="minorHAnsi"/>
          <w:sz w:val="22"/>
          <w:szCs w:val="22"/>
        </w:rPr>
        <w:t>991</w:t>
      </w:r>
      <w:r w:rsidR="00397F46" w:rsidRPr="00A015D7">
        <w:rPr>
          <w:rFonts w:asciiTheme="minorHAnsi" w:hAnsiTheme="minorHAnsi" w:cstheme="minorHAnsi"/>
          <w:sz w:val="22"/>
          <w:szCs w:val="22"/>
        </w:rPr>
        <w:br/>
        <w:t xml:space="preserve">Email: </w:t>
      </w:r>
      <w:hyperlink r:id="rId11" w:history="1">
        <w:r w:rsidRPr="00DD2348">
          <w:rPr>
            <w:rStyle w:val="Hyperlink"/>
            <w:rFonts w:asciiTheme="minorHAnsi" w:hAnsiTheme="minorHAnsi" w:cstheme="minorHAnsi"/>
            <w:sz w:val="22"/>
            <w:szCs w:val="22"/>
          </w:rPr>
          <w:t>mgiudici@technical-group.com</w:t>
        </w:r>
      </w:hyperlink>
    </w:p>
    <w:p w14:paraId="4B292BDC" w14:textId="77777777" w:rsidR="00397F46" w:rsidRPr="00A015D7" w:rsidRDefault="00397F46" w:rsidP="00397F46">
      <w:pPr>
        <w:pStyle w:val="StandardWeb"/>
        <w:rPr>
          <w:rStyle w:val="Fett"/>
          <w:rFonts w:asciiTheme="minorHAnsi" w:hAnsiTheme="minorHAnsi" w:cstheme="minorHAnsi"/>
          <w:sz w:val="22"/>
          <w:szCs w:val="22"/>
        </w:rPr>
      </w:pPr>
    </w:p>
    <w:p w14:paraId="05846B5F" w14:textId="77777777" w:rsidR="00397F46" w:rsidRPr="00A015D7" w:rsidRDefault="00397F46" w:rsidP="00397F46">
      <w:pPr>
        <w:pStyle w:val="StandardWeb"/>
        <w:rPr>
          <w:rFonts w:asciiTheme="minorHAnsi" w:hAnsiTheme="minorHAnsi" w:cstheme="minorHAnsi"/>
          <w:sz w:val="22"/>
          <w:szCs w:val="22"/>
        </w:rPr>
      </w:pPr>
      <w:r w:rsidRPr="00A015D7">
        <w:rPr>
          <w:rStyle w:val="Fett"/>
          <w:rFonts w:asciiTheme="minorHAnsi" w:hAnsiTheme="minorHAnsi" w:cstheme="minorHAnsi"/>
          <w:sz w:val="22"/>
          <w:szCs w:val="22"/>
        </w:rPr>
        <w:t>Company Contact</w:t>
      </w:r>
    </w:p>
    <w:p w14:paraId="4417C3D3" w14:textId="77777777" w:rsidR="00397F46" w:rsidRDefault="00397F46" w:rsidP="00397F46">
      <w:pPr>
        <w:pStyle w:val="StandardWeb"/>
        <w:rPr>
          <w:rFonts w:asciiTheme="minorHAnsi" w:hAnsiTheme="minorHAnsi" w:cstheme="minorHAnsi"/>
          <w:sz w:val="22"/>
          <w:szCs w:val="22"/>
        </w:rPr>
      </w:pPr>
      <w:r w:rsidRPr="00A015D7">
        <w:rPr>
          <w:rFonts w:asciiTheme="minorHAnsi" w:hAnsiTheme="minorHAnsi" w:cstheme="minorHAnsi"/>
          <w:sz w:val="22"/>
          <w:szCs w:val="22"/>
        </w:rPr>
        <w:t xml:space="preserve">Marek Lukaszczyk, WEG Electric Motors (UK) Ltd </w:t>
      </w:r>
      <w:r w:rsidRPr="00A015D7">
        <w:rPr>
          <w:rFonts w:asciiTheme="minorHAnsi" w:hAnsiTheme="minorHAnsi" w:cstheme="minorHAnsi"/>
          <w:sz w:val="22"/>
          <w:szCs w:val="22"/>
        </w:rPr>
        <w:br/>
        <w:t xml:space="preserve">Tel: </w:t>
      </w:r>
      <w:r w:rsidRPr="00EF6859">
        <w:rPr>
          <w:rFonts w:asciiTheme="minorHAnsi" w:hAnsiTheme="minorHAnsi" w:cstheme="minorHAnsi"/>
          <w:sz w:val="22"/>
          <w:szCs w:val="22"/>
        </w:rPr>
        <w:t>+44(0)1527 5138</w:t>
      </w:r>
      <w:r>
        <w:rPr>
          <w:rFonts w:asciiTheme="minorHAnsi" w:hAnsiTheme="minorHAnsi" w:cstheme="minorHAnsi"/>
          <w:sz w:val="22"/>
          <w:szCs w:val="22"/>
        </w:rPr>
        <w:t>00</w:t>
      </w:r>
      <w:r w:rsidRPr="00EF6859">
        <w:rPr>
          <w:rFonts w:asciiTheme="minorHAnsi" w:hAnsiTheme="minorHAnsi" w:cstheme="minorHAnsi"/>
          <w:sz w:val="22"/>
          <w:szCs w:val="22"/>
        </w:rPr>
        <w:t xml:space="preserve"> </w:t>
      </w:r>
      <w:r w:rsidRPr="00A015D7">
        <w:rPr>
          <w:rFonts w:asciiTheme="minorHAnsi" w:hAnsiTheme="minorHAnsi" w:cstheme="minorHAnsi"/>
          <w:sz w:val="22"/>
          <w:szCs w:val="22"/>
        </w:rPr>
        <w:t xml:space="preserve">Fax: </w:t>
      </w:r>
      <w:r w:rsidRPr="00EF6859">
        <w:rPr>
          <w:rFonts w:asciiTheme="minorHAnsi" w:hAnsiTheme="minorHAnsi" w:cstheme="minorHAnsi"/>
          <w:sz w:val="22"/>
          <w:szCs w:val="22"/>
        </w:rPr>
        <w:t>+44(0)1527 513810</w:t>
      </w:r>
    </w:p>
    <w:p w14:paraId="5EC044DA" w14:textId="77777777" w:rsidR="00397F46" w:rsidRPr="00A015D7" w:rsidRDefault="00397F46" w:rsidP="00397F46">
      <w:pPr>
        <w:pStyle w:val="StandardWeb"/>
        <w:rPr>
          <w:rFonts w:asciiTheme="minorHAnsi" w:hAnsiTheme="minorHAnsi" w:cstheme="minorHAnsi"/>
          <w:sz w:val="22"/>
          <w:szCs w:val="22"/>
        </w:rPr>
      </w:pPr>
      <w:r w:rsidRPr="00A015D7">
        <w:rPr>
          <w:rFonts w:asciiTheme="minorHAnsi" w:hAnsiTheme="minorHAnsi" w:cstheme="minorHAnsi"/>
          <w:sz w:val="22"/>
          <w:szCs w:val="22"/>
        </w:rPr>
        <w:t xml:space="preserve">Web: </w:t>
      </w:r>
      <w:hyperlink r:id="rId12" w:history="1">
        <w:r w:rsidRPr="00A015D7">
          <w:rPr>
            <w:rStyle w:val="Hyperlink"/>
            <w:rFonts w:asciiTheme="minorHAnsi" w:hAnsiTheme="minorHAnsi" w:cstheme="minorHAnsi"/>
            <w:sz w:val="22"/>
            <w:szCs w:val="22"/>
          </w:rPr>
          <w:t>www.weg.net</w:t>
        </w:r>
      </w:hyperlink>
      <w:r w:rsidRPr="00A015D7">
        <w:rPr>
          <w:rFonts w:asciiTheme="minorHAnsi" w:hAnsiTheme="minorHAnsi" w:cstheme="minorHAnsi"/>
          <w:sz w:val="22"/>
          <w:szCs w:val="22"/>
        </w:rPr>
        <w:br/>
        <w:t>Email:</w:t>
      </w:r>
      <w:r>
        <w:rPr>
          <w:rFonts w:asciiTheme="minorHAnsi" w:hAnsiTheme="minorHAnsi" w:cstheme="minorHAnsi"/>
          <w:sz w:val="22"/>
          <w:szCs w:val="22"/>
        </w:rPr>
        <w:t xml:space="preserve">  </w:t>
      </w:r>
      <w:hyperlink r:id="rId13" w:history="1">
        <w:r w:rsidRPr="00F80021">
          <w:rPr>
            <w:rStyle w:val="Hyperlink"/>
            <w:rFonts w:asciiTheme="minorHAnsi" w:hAnsiTheme="minorHAnsi" w:cstheme="minorHAnsi"/>
            <w:sz w:val="22"/>
            <w:szCs w:val="22"/>
          </w:rPr>
          <w:t>wegsales@wegelectricmotors.co.uk</w:t>
        </w:r>
      </w:hyperlink>
    </w:p>
    <w:p w14:paraId="111E38D0" w14:textId="77777777" w:rsidR="007658D0" w:rsidRPr="003E5209" w:rsidRDefault="007658D0" w:rsidP="00397F46">
      <w:pPr>
        <w:pStyle w:val="berschrift2"/>
        <w:jc w:val="both"/>
      </w:pPr>
    </w:p>
    <w:p w14:paraId="09848122" w14:textId="77777777" w:rsidR="00852790" w:rsidRPr="003E5209" w:rsidRDefault="00852790">
      <w:pPr>
        <w:pStyle w:val="berschrift2"/>
        <w:jc w:val="both"/>
      </w:pPr>
    </w:p>
    <w:sectPr w:rsidR="00852790" w:rsidRPr="003E5209" w:rsidSect="00377239">
      <w:headerReference w:type="default" r:id="rId14"/>
      <w:footerReference w:type="default" r:id="rId15"/>
      <w:headerReference w:type="first" r:id="rId16"/>
      <w:footerReference w:type="first" r:id="rId17"/>
      <w:pgSz w:w="11906" w:h="16838"/>
      <w:pgMar w:top="2155" w:right="128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D78B2" w14:textId="77777777" w:rsidR="000F420F" w:rsidRDefault="000F420F">
      <w:r>
        <w:separator/>
      </w:r>
    </w:p>
  </w:endnote>
  <w:endnote w:type="continuationSeparator" w:id="0">
    <w:p w14:paraId="2D0EA2F3" w14:textId="77777777" w:rsidR="000F420F" w:rsidRDefault="000F420F">
      <w:r>
        <w:continuationSeparator/>
      </w:r>
    </w:p>
  </w:endnote>
  <w:endnote w:type="continuationNotice" w:id="1">
    <w:p w14:paraId="575FDF7E" w14:textId="77777777" w:rsidR="000F420F" w:rsidRDefault="000F42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D21CA" w14:textId="77777777" w:rsidR="009751B5" w:rsidRDefault="009751B5">
    <w:pPr>
      <w:pStyle w:val="Fuzeile"/>
      <w:jc w:val="right"/>
      <w:rPr>
        <w:rFonts w:ascii="Helvetica" w:hAnsi="Helvetic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D6AAC" w14:textId="3EA07E4A" w:rsidR="009751B5" w:rsidRDefault="00961949">
    <w:pPr>
      <w:pStyle w:val="Fuzeile"/>
    </w:pPr>
    <w:r>
      <w:rPr>
        <w:noProof/>
        <w:lang w:val="de-DE" w:eastAsia="de-DE" w:bidi="ar-SA"/>
      </w:rPr>
      <mc:AlternateContent>
        <mc:Choice Requires="wps">
          <w:drawing>
            <wp:anchor distT="0" distB="0" distL="114300" distR="114300" simplePos="0" relativeHeight="251660288" behindDoc="0" locked="1" layoutInCell="1" allowOverlap="1" wp14:anchorId="743F7749" wp14:editId="031102AE">
              <wp:simplePos x="0" y="0"/>
              <wp:positionH relativeFrom="page">
                <wp:posOffset>900430</wp:posOffset>
              </wp:positionH>
              <wp:positionV relativeFrom="page">
                <wp:posOffset>10009505</wp:posOffset>
              </wp:positionV>
              <wp:extent cx="5760085" cy="149860"/>
              <wp:effectExtent l="0" t="0" r="12065"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03371" w14:textId="77777777" w:rsidR="009751B5" w:rsidRDefault="009751B5">
                          <w:pPr>
                            <w:tabs>
                              <w:tab w:val="right" w:pos="9000"/>
                            </w:tabs>
                            <w:rPr>
                              <w:rFonts w:ascii="Helvetica" w:hAnsi="Helvetica" w:cs="Arial"/>
                              <w:sz w:val="16"/>
                              <w:szCs w:val="16"/>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3F7749" id="_x0000_t202" coordsize="21600,21600" o:spt="202" path="m,l,21600r21600,l21600,xe">
              <v:stroke joinstyle="miter"/>
              <v:path gradientshapeok="t" o:connecttype="rect"/>
            </v:shapetype>
            <v:shape id="Text Box 14" o:spid="_x0000_s1026" type="#_x0000_t202" style="position:absolute;margin-left:70.9pt;margin-top:788.15pt;width:453.55pt;height:1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XMrwIAAKo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" filled="f" stroked="f">
              <v:textbox inset="0,0,0,0">
                <w:txbxContent>
                  <w:p w14:paraId="41D03371" w14:textId="77777777" w:rsidR="009751B5" w:rsidRDefault="009751B5">
                    <w:pPr>
                      <w:tabs>
                        <w:tab w:val="right" w:pos="9000"/>
                      </w:tabs>
                      <w:rPr>
                        <w:rFonts w:ascii="Helvetica" w:hAnsi="Helvetica" w:cs="Arial"/>
                        <w:sz w:val="16"/>
                        <w:szCs w:val="16"/>
                      </w:rPr>
                    </w:pPr>
                    <w:r>
                      <w:tab/>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4959F" w14:textId="77777777" w:rsidR="000F420F" w:rsidRDefault="000F420F">
      <w:r>
        <w:separator/>
      </w:r>
    </w:p>
  </w:footnote>
  <w:footnote w:type="continuationSeparator" w:id="0">
    <w:p w14:paraId="29559B60" w14:textId="77777777" w:rsidR="000F420F" w:rsidRDefault="000F420F">
      <w:r>
        <w:continuationSeparator/>
      </w:r>
    </w:p>
  </w:footnote>
  <w:footnote w:type="continuationNotice" w:id="1">
    <w:p w14:paraId="4B4D20A5" w14:textId="77777777" w:rsidR="000F420F" w:rsidRDefault="000F42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A431" w14:textId="77777777" w:rsidR="009751B5" w:rsidRDefault="009751B5">
    <w:pPr>
      <w:pStyle w:val="Kopfzeile"/>
    </w:pPr>
  </w:p>
  <w:p w14:paraId="50DEEABB" w14:textId="77777777" w:rsidR="009751B5" w:rsidRDefault="009751B5">
    <w:pPr>
      <w:pStyle w:val="Kopfzeile"/>
    </w:pPr>
  </w:p>
  <w:p w14:paraId="12DFD63D" w14:textId="77777777" w:rsidR="009751B5" w:rsidRDefault="009751B5">
    <w:pPr>
      <w:pStyle w:val="Kopfzeile"/>
    </w:pPr>
  </w:p>
  <w:p w14:paraId="302A8E85" w14:textId="77777777" w:rsidR="009751B5" w:rsidRDefault="009751B5">
    <w:pPr>
      <w:pStyle w:val="Kopfzeile"/>
    </w:pPr>
  </w:p>
  <w:p w14:paraId="6BAA4C2C" w14:textId="77777777" w:rsidR="009751B5" w:rsidRDefault="009751B5">
    <w:pPr>
      <w:pStyle w:val="Kopfzeile"/>
    </w:pPr>
  </w:p>
  <w:p w14:paraId="7F39153D" w14:textId="77777777" w:rsidR="009751B5" w:rsidRDefault="00E551EB">
    <w:pPr>
      <w:pStyle w:val="Kopfzeile"/>
    </w:pPr>
    <w:r>
      <w:rPr>
        <w:noProof/>
        <w:lang w:val="de-DE" w:eastAsia="de-DE" w:bidi="ar-SA"/>
      </w:rPr>
      <w:drawing>
        <wp:anchor distT="0" distB="0" distL="114300" distR="114300" simplePos="0" relativeHeight="251657216" behindDoc="1" locked="1" layoutInCell="0" allowOverlap="1" wp14:anchorId="76D712BA" wp14:editId="33F6625B">
          <wp:simplePos x="0" y="0"/>
          <wp:positionH relativeFrom="page">
            <wp:posOffset>-36195</wp:posOffset>
          </wp:positionH>
          <wp:positionV relativeFrom="page">
            <wp:posOffset>1908175</wp:posOffset>
          </wp:positionV>
          <wp:extent cx="723900" cy="1924050"/>
          <wp:effectExtent l="0" t="0" r="0" b="0"/>
          <wp:wrapNone/>
          <wp:docPr id="6"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noProof/>
        <w:lang w:val="de-DE" w:eastAsia="de-DE" w:bidi="ar-SA"/>
      </w:rPr>
      <w:drawing>
        <wp:anchor distT="0" distB="0" distL="114300" distR="114300" simplePos="0" relativeHeight="251656192" behindDoc="0" locked="1" layoutInCell="1" allowOverlap="1" wp14:anchorId="0E280F68" wp14:editId="31E3D429">
          <wp:simplePos x="0" y="0"/>
          <wp:positionH relativeFrom="page">
            <wp:posOffset>5760720</wp:posOffset>
          </wp:positionH>
          <wp:positionV relativeFrom="page">
            <wp:posOffset>720090</wp:posOffset>
          </wp:positionV>
          <wp:extent cx="723900" cy="504825"/>
          <wp:effectExtent l="0" t="0" r="0" b="9525"/>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noProof/>
        <w:lang w:val="de-DE" w:eastAsia="de-DE" w:bidi="ar-SA"/>
      </w:rPr>
      <w:drawing>
        <wp:anchor distT="0" distB="0" distL="114300" distR="114300" simplePos="0" relativeHeight="251655168" behindDoc="1" locked="1" layoutInCell="1" allowOverlap="1" wp14:anchorId="0C4EF866" wp14:editId="4C9C09D1">
          <wp:simplePos x="0" y="0"/>
          <wp:positionH relativeFrom="page">
            <wp:posOffset>5760720</wp:posOffset>
          </wp:positionH>
          <wp:positionV relativeFrom="page">
            <wp:posOffset>720090</wp:posOffset>
          </wp:positionV>
          <wp:extent cx="723900" cy="504825"/>
          <wp:effectExtent l="0" t="0" r="0" b="9525"/>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23061" w14:textId="77777777" w:rsidR="009751B5" w:rsidRDefault="009751B5">
    <w:pPr>
      <w:pStyle w:val="Kopfzeile"/>
      <w:rPr>
        <w:rFonts w:ascii="Calibri" w:hAnsi="Calibri" w:cs="Calibri"/>
      </w:rPr>
    </w:pPr>
  </w:p>
  <w:p w14:paraId="0696E55D" w14:textId="77777777" w:rsidR="009751B5" w:rsidRPr="00BE30BB" w:rsidRDefault="009751B5">
    <w:pPr>
      <w:spacing w:after="0"/>
      <w:rPr>
        <w:rFonts w:cs="Calibri"/>
        <w:sz w:val="36"/>
        <w:szCs w:val="36"/>
      </w:rPr>
    </w:pPr>
    <w:r>
      <w:rPr>
        <w:sz w:val="36"/>
      </w:rPr>
      <w:t>PRESS RELEASE</w:t>
    </w:r>
  </w:p>
  <w:p w14:paraId="65E9D861" w14:textId="77777777" w:rsidR="009751B5" w:rsidRPr="00BE30BB" w:rsidRDefault="009751B5">
    <w:pPr>
      <w:pStyle w:val="Kopfzeile"/>
      <w:rPr>
        <w:rFonts w:ascii="Calibri" w:hAnsi="Calibri" w:cs="Calibri"/>
      </w:rPr>
    </w:pPr>
  </w:p>
  <w:p w14:paraId="571EF8E6" w14:textId="7CF20B8C" w:rsidR="009751B5" w:rsidRDefault="00E551EB">
    <w:pPr>
      <w:pStyle w:val="Kopfzeile"/>
      <w:rPr>
        <w:rFonts w:ascii="Calibri" w:hAnsi="Calibri" w:cs="Calibri"/>
        <w:sz w:val="22"/>
        <w:szCs w:val="22"/>
      </w:rPr>
    </w:pPr>
    <w:r>
      <w:rPr>
        <w:rFonts w:ascii="Calibri" w:hAnsi="Calibri" w:cs="Calibri"/>
        <w:bCs/>
        <w:noProof/>
        <w:sz w:val="22"/>
        <w:szCs w:val="22"/>
        <w:lang w:val="de-DE" w:eastAsia="de-DE" w:bidi="ar-SA"/>
      </w:rPr>
      <w:drawing>
        <wp:anchor distT="0" distB="0" distL="114300" distR="114300" simplePos="0" relativeHeight="251659264" behindDoc="1" locked="1" layoutInCell="1" allowOverlap="1" wp14:anchorId="19316993" wp14:editId="17ABED4B">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rFonts w:ascii="Calibri" w:hAnsi="Calibri"/>
        <w:sz w:val="22"/>
      </w:rPr>
      <w:t>Ref.: WEG</w:t>
    </w:r>
    <w:r w:rsidR="003A4FC4">
      <w:rPr>
        <w:rFonts w:ascii="Calibri" w:hAnsi="Calibri"/>
        <w:sz w:val="22"/>
      </w:rPr>
      <w:t>31</w:t>
    </w:r>
    <w:r w:rsidR="00104AF0">
      <w:rPr>
        <w:rFonts w:ascii="Calibri" w:hAnsi="Calibri"/>
        <w:sz w:val="22"/>
      </w:rPr>
      <w:t>16</w:t>
    </w:r>
  </w:p>
  <w:p w14:paraId="5A3F6C77" w14:textId="4126490F" w:rsidR="009751B5" w:rsidRPr="00BE30BB" w:rsidRDefault="00852790">
    <w:pPr>
      <w:pStyle w:val="Kopfzeile"/>
      <w:rPr>
        <w:rFonts w:ascii="Calibri" w:hAnsi="Calibri" w:cs="Calibri"/>
        <w:sz w:val="22"/>
        <w:szCs w:val="22"/>
      </w:rPr>
    </w:pPr>
    <w:r>
      <w:rPr>
        <w:rFonts w:ascii="Calibri" w:hAnsi="Calibri"/>
        <w:sz w:val="22"/>
      </w:rPr>
      <w:t xml:space="preserve">Date: </w:t>
    </w:r>
    <w:r w:rsidR="00104AF0">
      <w:rPr>
        <w:rFonts w:ascii="Calibri" w:hAnsi="Calibri"/>
        <w:sz w:val="22"/>
      </w:rPr>
      <w:t>25</w:t>
    </w:r>
    <w:r w:rsidR="005F6A68">
      <w:rPr>
        <w:rFonts w:ascii="Calibri" w:hAnsi="Calibri"/>
        <w:sz w:val="22"/>
      </w:rPr>
      <w:t xml:space="preserve"> </w:t>
    </w:r>
    <w:r w:rsidR="00104AF0">
      <w:rPr>
        <w:rFonts w:ascii="Calibri" w:hAnsi="Calibri"/>
        <w:sz w:val="22"/>
      </w:rPr>
      <w:t>Nov</w:t>
    </w:r>
    <w:r w:rsidR="005F6A68">
      <w:rPr>
        <w:rFonts w:ascii="Calibri" w:hAnsi="Calibri"/>
        <w:sz w:val="22"/>
      </w:rPr>
      <w:t>ember 2014</w:t>
    </w:r>
  </w:p>
  <w:p w14:paraId="4E30F40F" w14:textId="0F48166C" w:rsidR="005F6A68" w:rsidRPr="003E5209" w:rsidRDefault="009751B5" w:rsidP="005F6A68">
    <w:pPr>
      <w:pStyle w:val="Kopfzeile"/>
      <w:tabs>
        <w:tab w:val="clear" w:pos="4536"/>
      </w:tabs>
      <w:jc w:val="right"/>
      <w:rPr>
        <w:rFonts w:ascii="Calibri" w:hAnsi="Calibri" w:cs="Calibri"/>
        <w:sz w:val="22"/>
        <w:szCs w:val="22"/>
        <w:lang w:val="da-DK"/>
      </w:rPr>
    </w:pPr>
    <w:r>
      <w:tab/>
    </w:r>
    <w:r w:rsidRPr="003E5209">
      <w:rPr>
        <w:rFonts w:ascii="Calibri" w:hAnsi="Calibri"/>
        <w:sz w:val="22"/>
        <w:lang w:val="da-DK"/>
      </w:rPr>
      <w:t xml:space="preserve">WEG at </w:t>
    </w:r>
    <w:r w:rsidR="00104AF0">
      <w:rPr>
        <w:rFonts w:ascii="Calibri" w:hAnsi="Calibri"/>
        <w:sz w:val="22"/>
        <w:lang w:val="da-DK"/>
      </w:rPr>
      <w:t xml:space="preserve">SPS IPC Drives </w:t>
    </w:r>
    <w:r w:rsidRPr="003E5209">
      <w:rPr>
        <w:rFonts w:ascii="Calibri" w:hAnsi="Calibri"/>
        <w:sz w:val="22"/>
        <w:lang w:val="da-DK"/>
      </w:rPr>
      <w:t>2014</w:t>
    </w:r>
  </w:p>
  <w:p w14:paraId="45390AE3" w14:textId="6E16107F" w:rsidR="009751B5" w:rsidRPr="003E5209" w:rsidRDefault="005F6A68" w:rsidP="005F6A68">
    <w:pPr>
      <w:pStyle w:val="Kopfzeile"/>
      <w:jc w:val="right"/>
      <w:rPr>
        <w:rFonts w:ascii="Calibri" w:hAnsi="Calibri" w:cs="Calibri"/>
        <w:lang w:val="da-DK"/>
      </w:rPr>
    </w:pPr>
    <w:r w:rsidRPr="003E5209">
      <w:rPr>
        <w:lang w:val="da-DK"/>
      </w:rPr>
      <w:tab/>
    </w:r>
    <w:r w:rsidRPr="003E5209">
      <w:rPr>
        <w:lang w:val="da-DK"/>
      </w:rPr>
      <w:tab/>
    </w:r>
    <w:r w:rsidRPr="003E5209">
      <w:rPr>
        <w:rFonts w:ascii="Calibri" w:hAnsi="Calibri"/>
        <w:sz w:val="22"/>
        <w:lang w:val="da-DK"/>
      </w:rPr>
      <w:t xml:space="preserve">Stand </w:t>
    </w:r>
    <w:r w:rsidR="00104AF0">
      <w:rPr>
        <w:rFonts w:ascii="Calibri" w:hAnsi="Calibri"/>
        <w:sz w:val="22"/>
        <w:lang w:val="da-DK"/>
      </w:rPr>
      <w:t>250</w:t>
    </w:r>
    <w:r w:rsidRPr="003E5209">
      <w:rPr>
        <w:rFonts w:ascii="Calibri" w:hAnsi="Calibri"/>
        <w:sz w:val="22"/>
        <w:lang w:val="da-DK"/>
      </w:rPr>
      <w:t xml:space="preserve">, Hall </w:t>
    </w:r>
    <w:r>
      <w:rPr>
        <w:noProof/>
        <w:lang w:val="de-DE" w:eastAsia="de-DE" w:bidi="ar-SA"/>
      </w:rPr>
      <w:drawing>
        <wp:anchor distT="0" distB="0" distL="114300" distR="114300" simplePos="0" relativeHeight="251658240" behindDoc="0" locked="1" layoutInCell="1" allowOverlap="1" wp14:anchorId="39BB1543" wp14:editId="592B7BF6">
          <wp:simplePos x="0" y="0"/>
          <wp:positionH relativeFrom="margin">
            <wp:align>right</wp:align>
          </wp:positionH>
          <wp:positionV relativeFrom="page">
            <wp:posOffset>720090</wp:posOffset>
          </wp:positionV>
          <wp:extent cx="723900" cy="504825"/>
          <wp:effectExtent l="0" t="0" r="0" b="9525"/>
          <wp:wrapNone/>
          <wp:docPr id="5"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sidR="00104AF0">
      <w:rPr>
        <w:rFonts w:ascii="Calibri" w:hAnsi="Calibri"/>
        <w:sz w:val="22"/>
        <w:lang w:val="da-DK"/>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1A"/>
    <w:rsid w:val="0001451C"/>
    <w:rsid w:val="0002451E"/>
    <w:rsid w:val="000253A3"/>
    <w:rsid w:val="0003273D"/>
    <w:rsid w:val="00052634"/>
    <w:rsid w:val="00055171"/>
    <w:rsid w:val="000621B5"/>
    <w:rsid w:val="00075968"/>
    <w:rsid w:val="000803BE"/>
    <w:rsid w:val="000819C7"/>
    <w:rsid w:val="00086460"/>
    <w:rsid w:val="0008752C"/>
    <w:rsid w:val="00094E26"/>
    <w:rsid w:val="000B53F0"/>
    <w:rsid w:val="000E6D6E"/>
    <w:rsid w:val="000F3799"/>
    <w:rsid w:val="000F420F"/>
    <w:rsid w:val="00104AF0"/>
    <w:rsid w:val="001078F9"/>
    <w:rsid w:val="00117081"/>
    <w:rsid w:val="001200D9"/>
    <w:rsid w:val="00152211"/>
    <w:rsid w:val="00154AA5"/>
    <w:rsid w:val="00175C7B"/>
    <w:rsid w:val="0019171E"/>
    <w:rsid w:val="00191A68"/>
    <w:rsid w:val="001C5B66"/>
    <w:rsid w:val="001D21CD"/>
    <w:rsid w:val="001E2E38"/>
    <w:rsid w:val="001E6F3D"/>
    <w:rsid w:val="0021061F"/>
    <w:rsid w:val="002512A8"/>
    <w:rsid w:val="002575F7"/>
    <w:rsid w:val="002979F3"/>
    <w:rsid w:val="002A5096"/>
    <w:rsid w:val="002A6062"/>
    <w:rsid w:val="002C56D4"/>
    <w:rsid w:val="003130D0"/>
    <w:rsid w:val="00350EE7"/>
    <w:rsid w:val="00351819"/>
    <w:rsid w:val="00353927"/>
    <w:rsid w:val="00361145"/>
    <w:rsid w:val="00377239"/>
    <w:rsid w:val="0037790B"/>
    <w:rsid w:val="00397F46"/>
    <w:rsid w:val="003A4FC4"/>
    <w:rsid w:val="003B7B8B"/>
    <w:rsid w:val="003E5209"/>
    <w:rsid w:val="003E74DD"/>
    <w:rsid w:val="003F5234"/>
    <w:rsid w:val="0042069B"/>
    <w:rsid w:val="00426F6A"/>
    <w:rsid w:val="0044068D"/>
    <w:rsid w:val="0045477E"/>
    <w:rsid w:val="0046202D"/>
    <w:rsid w:val="00476974"/>
    <w:rsid w:val="00477AED"/>
    <w:rsid w:val="00480BD0"/>
    <w:rsid w:val="00492338"/>
    <w:rsid w:val="004E5737"/>
    <w:rsid w:val="004E69CD"/>
    <w:rsid w:val="00506956"/>
    <w:rsid w:val="005126A9"/>
    <w:rsid w:val="00513F25"/>
    <w:rsid w:val="00541753"/>
    <w:rsid w:val="00546905"/>
    <w:rsid w:val="00551C85"/>
    <w:rsid w:val="00576696"/>
    <w:rsid w:val="005D190B"/>
    <w:rsid w:val="005E230D"/>
    <w:rsid w:val="005E4E93"/>
    <w:rsid w:val="005F42E3"/>
    <w:rsid w:val="005F6A68"/>
    <w:rsid w:val="00601C48"/>
    <w:rsid w:val="00620084"/>
    <w:rsid w:val="006232B6"/>
    <w:rsid w:val="00643FE3"/>
    <w:rsid w:val="00644F5C"/>
    <w:rsid w:val="006618F3"/>
    <w:rsid w:val="00661E01"/>
    <w:rsid w:val="00664E57"/>
    <w:rsid w:val="00671CEC"/>
    <w:rsid w:val="00674310"/>
    <w:rsid w:val="00677C9E"/>
    <w:rsid w:val="006B505A"/>
    <w:rsid w:val="006C35EE"/>
    <w:rsid w:val="006D2F81"/>
    <w:rsid w:val="006D57B4"/>
    <w:rsid w:val="006D5AAE"/>
    <w:rsid w:val="00757DFC"/>
    <w:rsid w:val="00764501"/>
    <w:rsid w:val="007658D0"/>
    <w:rsid w:val="0077076D"/>
    <w:rsid w:val="007D0CD4"/>
    <w:rsid w:val="007F2090"/>
    <w:rsid w:val="00805F16"/>
    <w:rsid w:val="0081339A"/>
    <w:rsid w:val="00821D4F"/>
    <w:rsid w:val="00852790"/>
    <w:rsid w:val="008673CD"/>
    <w:rsid w:val="008823EF"/>
    <w:rsid w:val="0088425A"/>
    <w:rsid w:val="008870E9"/>
    <w:rsid w:val="008950C6"/>
    <w:rsid w:val="008A20E3"/>
    <w:rsid w:val="008C09AF"/>
    <w:rsid w:val="008C596F"/>
    <w:rsid w:val="008E271C"/>
    <w:rsid w:val="008F6724"/>
    <w:rsid w:val="00903A85"/>
    <w:rsid w:val="00907366"/>
    <w:rsid w:val="00915B99"/>
    <w:rsid w:val="0093172A"/>
    <w:rsid w:val="00933716"/>
    <w:rsid w:val="0093497A"/>
    <w:rsid w:val="00943BF7"/>
    <w:rsid w:val="009517F4"/>
    <w:rsid w:val="00961949"/>
    <w:rsid w:val="00971CA2"/>
    <w:rsid w:val="009751B5"/>
    <w:rsid w:val="00987F6B"/>
    <w:rsid w:val="009A34CF"/>
    <w:rsid w:val="009A3547"/>
    <w:rsid w:val="009D3384"/>
    <w:rsid w:val="009E04C8"/>
    <w:rsid w:val="009F3D44"/>
    <w:rsid w:val="00A01FF4"/>
    <w:rsid w:val="00A10B89"/>
    <w:rsid w:val="00A155AE"/>
    <w:rsid w:val="00A431FD"/>
    <w:rsid w:val="00A443A0"/>
    <w:rsid w:val="00A560C1"/>
    <w:rsid w:val="00A67004"/>
    <w:rsid w:val="00A9716E"/>
    <w:rsid w:val="00AC2ABF"/>
    <w:rsid w:val="00AE49B9"/>
    <w:rsid w:val="00AF6AAE"/>
    <w:rsid w:val="00B21DD9"/>
    <w:rsid w:val="00B579D1"/>
    <w:rsid w:val="00B74623"/>
    <w:rsid w:val="00B84434"/>
    <w:rsid w:val="00BA0F2D"/>
    <w:rsid w:val="00BA1A7F"/>
    <w:rsid w:val="00BA5038"/>
    <w:rsid w:val="00BB7EAD"/>
    <w:rsid w:val="00BE1EC5"/>
    <w:rsid w:val="00BE3032"/>
    <w:rsid w:val="00BE30BB"/>
    <w:rsid w:val="00BF4209"/>
    <w:rsid w:val="00C13682"/>
    <w:rsid w:val="00C6022D"/>
    <w:rsid w:val="00C750AB"/>
    <w:rsid w:val="00C968FA"/>
    <w:rsid w:val="00CA0611"/>
    <w:rsid w:val="00CA554D"/>
    <w:rsid w:val="00CB26F5"/>
    <w:rsid w:val="00CB71DD"/>
    <w:rsid w:val="00CC5085"/>
    <w:rsid w:val="00CE4921"/>
    <w:rsid w:val="00D15D4E"/>
    <w:rsid w:val="00D33745"/>
    <w:rsid w:val="00D341A4"/>
    <w:rsid w:val="00D45A83"/>
    <w:rsid w:val="00D60566"/>
    <w:rsid w:val="00D6285A"/>
    <w:rsid w:val="00D63994"/>
    <w:rsid w:val="00D63B7D"/>
    <w:rsid w:val="00D81816"/>
    <w:rsid w:val="00DA70AC"/>
    <w:rsid w:val="00DF26FB"/>
    <w:rsid w:val="00DF563F"/>
    <w:rsid w:val="00E039F5"/>
    <w:rsid w:val="00E14A2C"/>
    <w:rsid w:val="00E15F2E"/>
    <w:rsid w:val="00E25EBF"/>
    <w:rsid w:val="00E53AAA"/>
    <w:rsid w:val="00E551EB"/>
    <w:rsid w:val="00E67A45"/>
    <w:rsid w:val="00E84896"/>
    <w:rsid w:val="00E93B02"/>
    <w:rsid w:val="00EC5A67"/>
    <w:rsid w:val="00EE4415"/>
    <w:rsid w:val="00F12E57"/>
    <w:rsid w:val="00F26475"/>
    <w:rsid w:val="00F83B1A"/>
    <w:rsid w:val="00F9457F"/>
    <w:rsid w:val="00F95E62"/>
    <w:rsid w:val="00FA4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336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sz w:val="22"/>
      <w:szCs w:val="22"/>
    </w:rPr>
  </w:style>
  <w:style w:type="paragraph" w:styleId="berschrift2">
    <w:name w:val="heading 2"/>
    <w:basedOn w:val="Standard"/>
    <w:link w:val="berschrift2Zchn1"/>
    <w:qFormat/>
    <w:pPr>
      <w:spacing w:after="0" w:line="240" w:lineRule="auto"/>
      <w:outlineLvl w:val="1"/>
    </w:pPr>
    <w:rPr>
      <w:rFonts w:ascii="Arial" w:hAnsi="Arial"/>
      <w:b/>
      <w:bCs/>
      <w:color w:val="0E3984"/>
      <w:sz w:val="34"/>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ocked/>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rPr>
  </w:style>
  <w:style w:type="character" w:customStyle="1" w:styleId="01LHN456">
    <w:name w:val="01 (L) / HN45 6"/>
    <w:aliases w:val="25pt / black"/>
    <w:rPr>
      <w:rFonts w:ascii="Helvetica Neue LT Pro 45 Light" w:hAnsi="Helvetica Neue LT Pro 45 Light"/>
      <w:color w:val="000000"/>
      <w:spacing w:val="0"/>
      <w:w w:val="100"/>
      <w:position w:val="0"/>
      <w:sz w:val="13"/>
      <w:u w:val="none"/>
      <w:vertAlign w:val="baseline"/>
      <w:lang w:val="en-GB"/>
    </w:rPr>
  </w:style>
  <w:style w:type="character" w:customStyle="1" w:styleId="06LHN456ptblack">
    <w:name w:val="06 (L) / HN45 6pt / black"/>
    <w:rPr>
      <w:rFonts w:ascii="Helvetica Neue LT Pro 45 Light" w:hAnsi="Helvetica Neue LT Pro 45 Light"/>
      <w:color w:val="000000"/>
      <w:spacing w:val="0"/>
      <w:w w:val="100"/>
      <w:position w:val="0"/>
      <w:sz w:val="12"/>
      <w:u w:val="none"/>
      <w:vertAlign w:val="baseline"/>
      <w:lang w:val="en-GB"/>
    </w:rPr>
  </w:style>
  <w:style w:type="paragraph" w:styleId="Kopfzeile">
    <w:name w:val="header"/>
    <w:basedOn w:val="Standard"/>
    <w:uiPriority w:val="99"/>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uiPriority w:val="99"/>
    <w:locked/>
    <w:rPr>
      <w:rFonts w:ascii="Calibri" w:hAnsi="Calibri" w:cs="Times New Roman"/>
      <w:lang w:val="en-GB"/>
    </w:rPr>
  </w:style>
  <w:style w:type="paragraph" w:styleId="Fuzeile">
    <w:name w:val="footer"/>
    <w:basedOn w:val="Standard"/>
    <w:pPr>
      <w:tabs>
        <w:tab w:val="center" w:pos="4536"/>
        <w:tab w:val="right" w:pos="9072"/>
      </w:tabs>
      <w:spacing w:after="0" w:line="240" w:lineRule="auto"/>
    </w:pPr>
    <w:rPr>
      <w:rFonts w:ascii="Times New Roman" w:hAnsi="Times New Roman"/>
      <w:sz w:val="24"/>
      <w:szCs w:val="24"/>
    </w:rPr>
  </w:style>
  <w:style w:type="character" w:customStyle="1" w:styleId="FuzeileZchn">
    <w:name w:val="Fußzeile Zchn"/>
    <w:semiHidden/>
    <w:locked/>
    <w:rPr>
      <w:rFonts w:ascii="Calibri" w:hAnsi="Calibri" w:cs="Times New Roman"/>
      <w:lang w:val="en-GB"/>
    </w:rPr>
  </w:style>
  <w:style w:type="paragraph" w:customStyle="1" w:styleId="06LFooterHN456pt">
    <w:name w:val="06 (L) / Footer HN45 6pt"/>
    <w:basedOn w:val="Standard"/>
    <w:next w:val="Standard"/>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rPr>
  </w:style>
  <w:style w:type="character" w:styleId="Hyperlink">
    <w:name w:val="Hyperlink"/>
    <w:rPr>
      <w:rFonts w:cs="Times New Roman"/>
      <w:color w:val="0000FF"/>
      <w:u w:val="single"/>
    </w:rPr>
  </w:style>
  <w:style w:type="paragraph" w:customStyle="1" w:styleId="KeinAbsatzformat">
    <w:name w:val="[Kein Absatzformat]"/>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eitenzahl">
    <w:name w:val="page number"/>
    <w:rPr>
      <w:rFonts w:cs="Times New Roman"/>
    </w:rPr>
  </w:style>
  <w:style w:type="character" w:customStyle="1" w:styleId="berschrift2Zchn1">
    <w:name w:val="Überschrift 2 Zchn1"/>
    <w:link w:val="berschrift2"/>
    <w:rsid w:val="00D15D4E"/>
    <w:rPr>
      <w:rFonts w:ascii="Arial" w:hAnsi="Arial" w:cs="Arial"/>
      <w:b/>
      <w:bCs/>
      <w:color w:val="0E3984"/>
      <w:sz w:val="34"/>
      <w:szCs w:val="34"/>
    </w:rPr>
  </w:style>
  <w:style w:type="paragraph" w:styleId="StandardWeb">
    <w:name w:val="Normal (Web)"/>
    <w:basedOn w:val="Standard"/>
    <w:uiPriority w:val="99"/>
    <w:pPr>
      <w:spacing w:after="0" w:line="240" w:lineRule="auto"/>
    </w:pPr>
    <w:rPr>
      <w:rFonts w:ascii="Times New Roman" w:hAnsi="Times New Roman"/>
      <w:sz w:val="24"/>
      <w:szCs w:val="24"/>
    </w:rPr>
  </w:style>
  <w:style w:type="character" w:styleId="Fett">
    <w:name w:val="Strong"/>
    <w:uiPriority w:val="22"/>
    <w:qFormat/>
    <w:rPr>
      <w:rFonts w:cs="Times New Roman"/>
      <w:b/>
      <w:bCs/>
    </w:rPr>
  </w:style>
  <w:style w:type="character" w:styleId="Kommentarzeichen">
    <w:name w:val="annotation reference"/>
    <w:semiHidden/>
    <w:rPr>
      <w:rFonts w:cs="Times New Roman"/>
      <w:sz w:val="16"/>
      <w:szCs w:val="16"/>
    </w:rPr>
  </w:style>
  <w:style w:type="paragraph" w:styleId="Kommentartext">
    <w:name w:val="annotation text"/>
    <w:basedOn w:val="Standard"/>
    <w:link w:val="KommentartextZchn1"/>
    <w:semiHidden/>
    <w:pPr>
      <w:spacing w:line="240" w:lineRule="auto"/>
    </w:pPr>
    <w:rPr>
      <w:sz w:val="20"/>
      <w:szCs w:val="20"/>
    </w:rPr>
  </w:style>
  <w:style w:type="character" w:customStyle="1" w:styleId="KommentartextZchn">
    <w:name w:val="Kommentartext Zchn"/>
    <w:locked/>
    <w:rPr>
      <w:rFonts w:ascii="Calibri" w:hAnsi="Calibri" w:cs="Times New Roman"/>
      <w:lang w:val="en-GB" w:eastAsia="en-GB"/>
    </w:rPr>
  </w:style>
  <w:style w:type="paragraph" w:customStyle="1" w:styleId="Kommentarthema1">
    <w:name w:val="Kommentarthema1"/>
    <w:basedOn w:val="Kommentartext"/>
    <w:next w:val="Kommentartext"/>
    <w:rPr>
      <w:b/>
      <w:bCs/>
    </w:rPr>
  </w:style>
  <w:style w:type="character" w:customStyle="1" w:styleId="KommentarthemaZchn">
    <w:name w:val="Kommentarthema Zchn"/>
    <w:locked/>
    <w:rPr>
      <w:rFonts w:ascii="Calibri" w:hAnsi="Calibri" w:cs="Times New Roman"/>
      <w:b/>
      <w:bCs/>
      <w:lang w:val="en-GB" w:eastAsia="en-GB"/>
    </w:rPr>
  </w:style>
  <w:style w:type="paragraph" w:customStyle="1" w:styleId="Sprechblasentext1">
    <w:name w:val="Sprechblasentext1"/>
    <w:basedOn w:val="Standard"/>
    <w:pPr>
      <w:spacing w:after="0" w:line="240" w:lineRule="auto"/>
    </w:pPr>
    <w:rPr>
      <w:rFonts w:ascii="Tahoma" w:hAnsi="Tahoma" w:cs="Tahoma"/>
      <w:sz w:val="16"/>
      <w:szCs w:val="16"/>
    </w:rPr>
  </w:style>
  <w:style w:type="character" w:customStyle="1" w:styleId="SprechblasentextZchn">
    <w:name w:val="Sprechblasentext Zchn"/>
    <w:locked/>
    <w:rPr>
      <w:rFonts w:ascii="Tahoma" w:hAnsi="Tahoma" w:cs="Tahoma"/>
      <w:sz w:val="16"/>
      <w:szCs w:val="16"/>
      <w:lang w:val="en-GB" w:eastAsia="en-GB"/>
    </w:rPr>
  </w:style>
  <w:style w:type="paragraph" w:styleId="Sprechblasentext">
    <w:name w:val="Balloon Text"/>
    <w:basedOn w:val="Standard"/>
    <w:link w:val="SprechblasentextZchn1"/>
    <w:rsid w:val="00D63994"/>
    <w:pPr>
      <w:spacing w:after="0" w:line="240" w:lineRule="auto"/>
    </w:pPr>
    <w:rPr>
      <w:rFonts w:ascii="Tahoma" w:hAnsi="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GB"/>
    </w:rPr>
  </w:style>
  <w:style w:type="character" w:customStyle="1" w:styleId="journal-content-article">
    <w:name w:val="journal-content-article"/>
    <w:rsid w:val="00A01FF4"/>
  </w:style>
  <w:style w:type="paragraph" w:styleId="Kommentarthema">
    <w:name w:val="annotation subject"/>
    <w:basedOn w:val="Kommentartext"/>
    <w:next w:val="Kommentartext"/>
    <w:link w:val="KommentarthemaZchn1"/>
    <w:rsid w:val="009E04C8"/>
    <w:pPr>
      <w:spacing w:line="276" w:lineRule="auto"/>
    </w:pPr>
    <w:rPr>
      <w:b/>
      <w:bCs/>
    </w:rPr>
  </w:style>
  <w:style w:type="character" w:customStyle="1" w:styleId="KommentartextZchn1">
    <w:name w:val="Kommentartext Zchn1"/>
    <w:link w:val="Kommentartext"/>
    <w:semiHidden/>
    <w:rsid w:val="009E04C8"/>
    <w:rPr>
      <w:rFonts w:ascii="Calibri" w:hAnsi="Calibri"/>
      <w:lang w:val="en-GB" w:eastAsia="en-GB"/>
    </w:rPr>
  </w:style>
  <w:style w:type="character" w:customStyle="1" w:styleId="KommentarthemaZchn1">
    <w:name w:val="Kommentarthema Zchn1"/>
    <w:link w:val="Kommentarthema"/>
    <w:rsid w:val="009E04C8"/>
    <w:rPr>
      <w:rFonts w:ascii="Calibri" w:hAnsi="Calibri"/>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sz w:val="22"/>
      <w:szCs w:val="22"/>
    </w:rPr>
  </w:style>
  <w:style w:type="paragraph" w:styleId="berschrift2">
    <w:name w:val="heading 2"/>
    <w:basedOn w:val="Standard"/>
    <w:link w:val="berschrift2Zchn1"/>
    <w:qFormat/>
    <w:pPr>
      <w:spacing w:after="0" w:line="240" w:lineRule="auto"/>
      <w:outlineLvl w:val="1"/>
    </w:pPr>
    <w:rPr>
      <w:rFonts w:ascii="Arial" w:hAnsi="Arial"/>
      <w:b/>
      <w:bCs/>
      <w:color w:val="0E3984"/>
      <w:sz w:val="34"/>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ocked/>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rPr>
  </w:style>
  <w:style w:type="character" w:customStyle="1" w:styleId="01LHN456">
    <w:name w:val="01 (L) / HN45 6"/>
    <w:aliases w:val="25pt / black"/>
    <w:rPr>
      <w:rFonts w:ascii="Helvetica Neue LT Pro 45 Light" w:hAnsi="Helvetica Neue LT Pro 45 Light"/>
      <w:color w:val="000000"/>
      <w:spacing w:val="0"/>
      <w:w w:val="100"/>
      <w:position w:val="0"/>
      <w:sz w:val="13"/>
      <w:u w:val="none"/>
      <w:vertAlign w:val="baseline"/>
      <w:lang w:val="en-GB"/>
    </w:rPr>
  </w:style>
  <w:style w:type="character" w:customStyle="1" w:styleId="06LHN456ptblack">
    <w:name w:val="06 (L) / HN45 6pt / black"/>
    <w:rPr>
      <w:rFonts w:ascii="Helvetica Neue LT Pro 45 Light" w:hAnsi="Helvetica Neue LT Pro 45 Light"/>
      <w:color w:val="000000"/>
      <w:spacing w:val="0"/>
      <w:w w:val="100"/>
      <w:position w:val="0"/>
      <w:sz w:val="12"/>
      <w:u w:val="none"/>
      <w:vertAlign w:val="baseline"/>
      <w:lang w:val="en-GB"/>
    </w:rPr>
  </w:style>
  <w:style w:type="paragraph" w:styleId="Kopfzeile">
    <w:name w:val="header"/>
    <w:basedOn w:val="Standard"/>
    <w:uiPriority w:val="99"/>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uiPriority w:val="99"/>
    <w:locked/>
    <w:rPr>
      <w:rFonts w:ascii="Calibri" w:hAnsi="Calibri" w:cs="Times New Roman"/>
      <w:lang w:val="en-GB"/>
    </w:rPr>
  </w:style>
  <w:style w:type="paragraph" w:styleId="Fuzeile">
    <w:name w:val="footer"/>
    <w:basedOn w:val="Standard"/>
    <w:pPr>
      <w:tabs>
        <w:tab w:val="center" w:pos="4536"/>
        <w:tab w:val="right" w:pos="9072"/>
      </w:tabs>
      <w:spacing w:after="0" w:line="240" w:lineRule="auto"/>
    </w:pPr>
    <w:rPr>
      <w:rFonts w:ascii="Times New Roman" w:hAnsi="Times New Roman"/>
      <w:sz w:val="24"/>
      <w:szCs w:val="24"/>
    </w:rPr>
  </w:style>
  <w:style w:type="character" w:customStyle="1" w:styleId="FuzeileZchn">
    <w:name w:val="Fußzeile Zchn"/>
    <w:semiHidden/>
    <w:locked/>
    <w:rPr>
      <w:rFonts w:ascii="Calibri" w:hAnsi="Calibri" w:cs="Times New Roman"/>
      <w:lang w:val="en-GB"/>
    </w:rPr>
  </w:style>
  <w:style w:type="paragraph" w:customStyle="1" w:styleId="06LFooterHN456pt">
    <w:name w:val="06 (L) / Footer HN45 6pt"/>
    <w:basedOn w:val="Standard"/>
    <w:next w:val="Standard"/>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rPr>
  </w:style>
  <w:style w:type="character" w:styleId="Hyperlink">
    <w:name w:val="Hyperlink"/>
    <w:rPr>
      <w:rFonts w:cs="Times New Roman"/>
      <w:color w:val="0000FF"/>
      <w:u w:val="single"/>
    </w:rPr>
  </w:style>
  <w:style w:type="paragraph" w:customStyle="1" w:styleId="KeinAbsatzformat">
    <w:name w:val="[Kein Absatzformat]"/>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eitenzahl">
    <w:name w:val="page number"/>
    <w:rPr>
      <w:rFonts w:cs="Times New Roman"/>
    </w:rPr>
  </w:style>
  <w:style w:type="character" w:customStyle="1" w:styleId="berschrift2Zchn1">
    <w:name w:val="Überschrift 2 Zchn1"/>
    <w:link w:val="berschrift2"/>
    <w:rsid w:val="00D15D4E"/>
    <w:rPr>
      <w:rFonts w:ascii="Arial" w:hAnsi="Arial" w:cs="Arial"/>
      <w:b/>
      <w:bCs/>
      <w:color w:val="0E3984"/>
      <w:sz w:val="34"/>
      <w:szCs w:val="34"/>
    </w:rPr>
  </w:style>
  <w:style w:type="paragraph" w:styleId="StandardWeb">
    <w:name w:val="Normal (Web)"/>
    <w:basedOn w:val="Standard"/>
    <w:uiPriority w:val="99"/>
    <w:pPr>
      <w:spacing w:after="0" w:line="240" w:lineRule="auto"/>
    </w:pPr>
    <w:rPr>
      <w:rFonts w:ascii="Times New Roman" w:hAnsi="Times New Roman"/>
      <w:sz w:val="24"/>
      <w:szCs w:val="24"/>
    </w:rPr>
  </w:style>
  <w:style w:type="character" w:styleId="Fett">
    <w:name w:val="Strong"/>
    <w:uiPriority w:val="22"/>
    <w:qFormat/>
    <w:rPr>
      <w:rFonts w:cs="Times New Roman"/>
      <w:b/>
      <w:bCs/>
    </w:rPr>
  </w:style>
  <w:style w:type="character" w:styleId="Kommentarzeichen">
    <w:name w:val="annotation reference"/>
    <w:semiHidden/>
    <w:rPr>
      <w:rFonts w:cs="Times New Roman"/>
      <w:sz w:val="16"/>
      <w:szCs w:val="16"/>
    </w:rPr>
  </w:style>
  <w:style w:type="paragraph" w:styleId="Kommentartext">
    <w:name w:val="annotation text"/>
    <w:basedOn w:val="Standard"/>
    <w:link w:val="KommentartextZchn1"/>
    <w:semiHidden/>
    <w:pPr>
      <w:spacing w:line="240" w:lineRule="auto"/>
    </w:pPr>
    <w:rPr>
      <w:sz w:val="20"/>
      <w:szCs w:val="20"/>
    </w:rPr>
  </w:style>
  <w:style w:type="character" w:customStyle="1" w:styleId="KommentartextZchn">
    <w:name w:val="Kommentartext Zchn"/>
    <w:locked/>
    <w:rPr>
      <w:rFonts w:ascii="Calibri" w:hAnsi="Calibri" w:cs="Times New Roman"/>
      <w:lang w:val="en-GB" w:eastAsia="en-GB"/>
    </w:rPr>
  </w:style>
  <w:style w:type="paragraph" w:customStyle="1" w:styleId="Kommentarthema1">
    <w:name w:val="Kommentarthema1"/>
    <w:basedOn w:val="Kommentartext"/>
    <w:next w:val="Kommentartext"/>
    <w:rPr>
      <w:b/>
      <w:bCs/>
    </w:rPr>
  </w:style>
  <w:style w:type="character" w:customStyle="1" w:styleId="KommentarthemaZchn">
    <w:name w:val="Kommentarthema Zchn"/>
    <w:locked/>
    <w:rPr>
      <w:rFonts w:ascii="Calibri" w:hAnsi="Calibri" w:cs="Times New Roman"/>
      <w:b/>
      <w:bCs/>
      <w:lang w:val="en-GB" w:eastAsia="en-GB"/>
    </w:rPr>
  </w:style>
  <w:style w:type="paragraph" w:customStyle="1" w:styleId="Sprechblasentext1">
    <w:name w:val="Sprechblasentext1"/>
    <w:basedOn w:val="Standard"/>
    <w:pPr>
      <w:spacing w:after="0" w:line="240" w:lineRule="auto"/>
    </w:pPr>
    <w:rPr>
      <w:rFonts w:ascii="Tahoma" w:hAnsi="Tahoma" w:cs="Tahoma"/>
      <w:sz w:val="16"/>
      <w:szCs w:val="16"/>
    </w:rPr>
  </w:style>
  <w:style w:type="character" w:customStyle="1" w:styleId="SprechblasentextZchn">
    <w:name w:val="Sprechblasentext Zchn"/>
    <w:locked/>
    <w:rPr>
      <w:rFonts w:ascii="Tahoma" w:hAnsi="Tahoma" w:cs="Tahoma"/>
      <w:sz w:val="16"/>
      <w:szCs w:val="16"/>
      <w:lang w:val="en-GB" w:eastAsia="en-GB"/>
    </w:rPr>
  </w:style>
  <w:style w:type="paragraph" w:styleId="Sprechblasentext">
    <w:name w:val="Balloon Text"/>
    <w:basedOn w:val="Standard"/>
    <w:link w:val="SprechblasentextZchn1"/>
    <w:rsid w:val="00D63994"/>
    <w:pPr>
      <w:spacing w:after="0" w:line="240" w:lineRule="auto"/>
    </w:pPr>
    <w:rPr>
      <w:rFonts w:ascii="Tahoma" w:hAnsi="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GB"/>
    </w:rPr>
  </w:style>
  <w:style w:type="character" w:customStyle="1" w:styleId="journal-content-article">
    <w:name w:val="journal-content-article"/>
    <w:rsid w:val="00A01FF4"/>
  </w:style>
  <w:style w:type="paragraph" w:styleId="Kommentarthema">
    <w:name w:val="annotation subject"/>
    <w:basedOn w:val="Kommentartext"/>
    <w:next w:val="Kommentartext"/>
    <w:link w:val="KommentarthemaZchn1"/>
    <w:rsid w:val="009E04C8"/>
    <w:pPr>
      <w:spacing w:line="276" w:lineRule="auto"/>
    </w:pPr>
    <w:rPr>
      <w:b/>
      <w:bCs/>
    </w:rPr>
  </w:style>
  <w:style w:type="character" w:customStyle="1" w:styleId="KommentartextZchn1">
    <w:name w:val="Kommentartext Zchn1"/>
    <w:link w:val="Kommentartext"/>
    <w:semiHidden/>
    <w:rsid w:val="009E04C8"/>
    <w:rPr>
      <w:rFonts w:ascii="Calibri" w:hAnsi="Calibri"/>
      <w:lang w:val="en-GB" w:eastAsia="en-GB"/>
    </w:rPr>
  </w:style>
  <w:style w:type="character" w:customStyle="1" w:styleId="KommentarthemaZchn1">
    <w:name w:val="Kommentarthema Zchn1"/>
    <w:link w:val="Kommentarthema"/>
    <w:rsid w:val="009E04C8"/>
    <w:rPr>
      <w:rFonts w:ascii="Calibri" w:hAnsi="Calibri"/>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5435">
      <w:bodyDiv w:val="1"/>
      <w:marLeft w:val="0"/>
      <w:marRight w:val="0"/>
      <w:marTop w:val="0"/>
      <w:marBottom w:val="0"/>
      <w:divBdr>
        <w:top w:val="none" w:sz="0" w:space="0" w:color="auto"/>
        <w:left w:val="none" w:sz="0" w:space="0" w:color="auto"/>
        <w:bottom w:val="none" w:sz="0" w:space="0" w:color="auto"/>
        <w:right w:val="none" w:sz="0" w:space="0" w:color="auto"/>
      </w:divBdr>
    </w:div>
    <w:div w:id="926773309">
      <w:bodyDiv w:val="1"/>
      <w:marLeft w:val="0"/>
      <w:marRight w:val="0"/>
      <w:marTop w:val="0"/>
      <w:marBottom w:val="0"/>
      <w:divBdr>
        <w:top w:val="none" w:sz="0" w:space="0" w:color="auto"/>
        <w:left w:val="none" w:sz="0" w:space="0" w:color="auto"/>
        <w:bottom w:val="none" w:sz="0" w:space="0" w:color="auto"/>
        <w:right w:val="none" w:sz="0" w:space="0" w:color="auto"/>
      </w:divBdr>
    </w:div>
    <w:div w:id="1182934580">
      <w:bodyDiv w:val="1"/>
      <w:marLeft w:val="0"/>
      <w:marRight w:val="0"/>
      <w:marTop w:val="0"/>
      <w:marBottom w:val="0"/>
      <w:divBdr>
        <w:top w:val="none" w:sz="0" w:space="0" w:color="auto"/>
        <w:left w:val="none" w:sz="0" w:space="0" w:color="auto"/>
        <w:bottom w:val="none" w:sz="0" w:space="0" w:color="auto"/>
        <w:right w:val="none" w:sz="0" w:space="0" w:color="auto"/>
      </w:divBdr>
    </w:div>
    <w:div w:id="1371029201">
      <w:bodyDiv w:val="1"/>
      <w:marLeft w:val="0"/>
      <w:marRight w:val="0"/>
      <w:marTop w:val="0"/>
      <w:marBottom w:val="0"/>
      <w:divBdr>
        <w:top w:val="none" w:sz="0" w:space="0" w:color="auto"/>
        <w:left w:val="none" w:sz="0" w:space="0" w:color="auto"/>
        <w:bottom w:val="none" w:sz="0" w:space="0" w:color="auto"/>
        <w:right w:val="none" w:sz="0" w:space="0" w:color="auto"/>
      </w:divBdr>
    </w:div>
    <w:div w:id="1642153540">
      <w:bodyDiv w:val="1"/>
      <w:marLeft w:val="0"/>
      <w:marRight w:val="0"/>
      <w:marTop w:val="0"/>
      <w:marBottom w:val="0"/>
      <w:divBdr>
        <w:top w:val="none" w:sz="0" w:space="0" w:color="auto"/>
        <w:left w:val="none" w:sz="0" w:space="0" w:color="auto"/>
        <w:bottom w:val="none" w:sz="0" w:space="0" w:color="auto"/>
        <w:right w:val="none" w:sz="0" w:space="0" w:color="auto"/>
      </w:divBdr>
    </w:div>
    <w:div w:id="199756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net" TargetMode="External"/><Relationship Id="rId13" Type="http://schemas.openxmlformats.org/officeDocument/2006/relationships/hyperlink" Target="mailto:sclarke@technical-group.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eg.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iudici@technical-grou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B5ECC-79E2-4068-9201-DA02FD59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Template>
  <TotalTime>0</TotalTime>
  <Pages>3</Pages>
  <Words>589</Words>
  <Characters>3580</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WEG launches new cost-effective variable speed drive with embedded micro-PLC</vt:lpstr>
      <vt:lpstr>WEG launches new cost-effective variable speed drive with embedded micro-PLC</vt:lpstr>
      <vt:lpstr>WEG launches new cost-effective variable speed drive with embedded micro-PLC</vt:lpstr>
    </vt:vector>
  </TitlesOfParts>
  <Company>WEG</Company>
  <LinksUpToDate>false</LinksUpToDate>
  <CharactersWithSpaces>4161</CharactersWithSpaces>
  <SharedDoc>false</SharedDoc>
  <HLinks>
    <vt:vector size="30" baseType="variant">
      <vt:variant>
        <vt:i4>5111808</vt:i4>
      </vt:variant>
      <vt:variant>
        <vt:i4>12</vt:i4>
      </vt:variant>
      <vt:variant>
        <vt:i4>0</vt:i4>
      </vt:variant>
      <vt:variant>
        <vt:i4>5</vt:i4>
      </vt:variant>
      <vt:variant>
        <vt:lpwstr>http://www.wattdrive.com/</vt:lpwstr>
      </vt:variant>
      <vt:variant>
        <vt:lpwstr/>
      </vt:variant>
      <vt:variant>
        <vt:i4>2162814</vt:i4>
      </vt:variant>
      <vt:variant>
        <vt:i4>9</vt:i4>
      </vt:variant>
      <vt:variant>
        <vt:i4>0</vt:i4>
      </vt:variant>
      <vt:variant>
        <vt:i4>5</vt:i4>
      </vt:variant>
      <vt:variant>
        <vt:lpwstr>http://www.weg.net/</vt:lpwstr>
      </vt:variant>
      <vt:variant>
        <vt:lpwstr/>
      </vt:variant>
      <vt:variant>
        <vt:i4>8192078</vt:i4>
      </vt:variant>
      <vt:variant>
        <vt:i4>6</vt:i4>
      </vt:variant>
      <vt:variant>
        <vt:i4>0</vt:i4>
      </vt:variant>
      <vt:variant>
        <vt:i4>5</vt:i4>
      </vt:variant>
      <vt:variant>
        <vt:lpwstr>mailto:ponweiser@wattdrive.com</vt:lpwstr>
      </vt:variant>
      <vt:variant>
        <vt:lpwstr/>
      </vt:variant>
      <vt:variant>
        <vt:i4>8192078</vt:i4>
      </vt:variant>
      <vt:variant>
        <vt:i4>3</vt:i4>
      </vt:variant>
      <vt:variant>
        <vt:i4>0</vt:i4>
      </vt:variant>
      <vt:variant>
        <vt:i4>5</vt:i4>
      </vt:variant>
      <vt:variant>
        <vt:lpwstr>mailto:ponweiser@wattdrive.com</vt:lpwstr>
      </vt:variant>
      <vt:variant>
        <vt:lpwstr/>
      </vt:variant>
      <vt:variant>
        <vt:i4>7340059</vt:i4>
      </vt:variant>
      <vt:variant>
        <vt:i4>0</vt:i4>
      </vt:variant>
      <vt:variant>
        <vt:i4>0</vt:i4>
      </vt:variant>
      <vt:variant>
        <vt:i4>5</vt:i4>
      </vt:variant>
      <vt:variant>
        <vt:lpwstr>mailto:mherten@technical-group.com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Boysen</dc:creator>
  <cp:lastModifiedBy>mherten</cp:lastModifiedBy>
  <cp:revision>3</cp:revision>
  <cp:lastPrinted>2014-10-08T10:35:00Z</cp:lastPrinted>
  <dcterms:created xsi:type="dcterms:W3CDTF">2014-11-11T08:44:00Z</dcterms:created>
  <dcterms:modified xsi:type="dcterms:W3CDTF">2014-11-18T13:17:00Z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