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1E208" w14:textId="616A85A7" w:rsidR="00753BB3" w:rsidRPr="00C13DA8" w:rsidRDefault="00145E86">
      <w:pPr>
        <w:jc w:val="both"/>
        <w:rPr>
          <w:b/>
          <w:sz w:val="24"/>
          <w:szCs w:val="24"/>
        </w:rPr>
      </w:pPr>
      <w:r>
        <w:rPr>
          <w:b/>
          <w:sz w:val="24"/>
          <w:szCs w:val="24"/>
        </w:rPr>
        <w:br/>
      </w:r>
      <w:r w:rsidR="00F35E1E">
        <w:rPr>
          <w:b/>
          <w:sz w:val="24"/>
        </w:rPr>
        <w:t>Purely dynamic</w:t>
      </w:r>
      <w:r w:rsidR="00587015" w:rsidRPr="00C13DA8">
        <w:rPr>
          <w:b/>
          <w:sz w:val="24"/>
        </w:rPr>
        <w:t xml:space="preserve">: compact </w:t>
      </w:r>
      <w:r w:rsidR="00F35E1E">
        <w:rPr>
          <w:b/>
          <w:sz w:val="24"/>
        </w:rPr>
        <w:t>motors</w:t>
      </w:r>
      <w:r w:rsidR="00587015" w:rsidRPr="00C13DA8">
        <w:rPr>
          <w:b/>
          <w:sz w:val="24"/>
        </w:rPr>
        <w:t xml:space="preserve"> with attached electronic controller </w:t>
      </w:r>
    </w:p>
    <w:p w14:paraId="17E93968" w14:textId="2EA81CF7" w:rsidR="007658D0" w:rsidRPr="00C13DA8" w:rsidRDefault="00311F8F">
      <w:pPr>
        <w:jc w:val="both"/>
        <w:rPr>
          <w:b/>
          <w:i/>
        </w:rPr>
      </w:pPr>
      <w:r w:rsidRPr="00C13DA8">
        <w:rPr>
          <w:b/>
          <w:i/>
        </w:rPr>
        <w:t>WEG recently added Württembergische Elektromotoren</w:t>
      </w:r>
      <w:r w:rsidR="00F35E1E">
        <w:rPr>
          <w:b/>
          <w:i/>
        </w:rPr>
        <w:t>’s</w:t>
      </w:r>
      <w:r w:rsidRPr="00C13DA8">
        <w:rPr>
          <w:b/>
          <w:i/>
        </w:rPr>
        <w:t xml:space="preserve"> products to its portfolio. One of the highlights is </w:t>
      </w:r>
      <w:r w:rsidR="00395481">
        <w:rPr>
          <w:b/>
          <w:i/>
        </w:rPr>
        <w:t xml:space="preserve">the UEX series of </w:t>
      </w:r>
      <w:r w:rsidR="00F35E1E">
        <w:rPr>
          <w:b/>
          <w:i/>
        </w:rPr>
        <w:t>high-performance, compact motors</w:t>
      </w:r>
      <w:r w:rsidRPr="00C13DA8">
        <w:rPr>
          <w:b/>
          <w:i/>
        </w:rPr>
        <w:t xml:space="preserve"> with attached electronic controller.</w:t>
      </w:r>
    </w:p>
    <w:p w14:paraId="55533A52" w14:textId="540430B8" w:rsidR="00DD709E" w:rsidRDefault="00997FEF" w:rsidP="00520E5E">
      <w:pPr>
        <w:spacing w:after="0" w:line="360" w:lineRule="auto"/>
        <w:jc w:val="both"/>
      </w:pPr>
      <w:r w:rsidRPr="00C13DA8">
        <w:t xml:space="preserve">WEG, a leading international supplier of drive technology, has added the electric motors and gear units of Württembergische Elektromotoren (Balingen, Germany) to its product portfolio. The product line of the new subsidiary includes </w:t>
      </w:r>
      <w:r w:rsidR="00395481">
        <w:t xml:space="preserve">the UEX series of </w:t>
      </w:r>
      <w:r w:rsidRPr="00C13DA8">
        <w:t xml:space="preserve">electronically commutated (EC) compact </w:t>
      </w:r>
      <w:r w:rsidR="00F35E1E">
        <w:t xml:space="preserve">motors </w:t>
      </w:r>
      <w:r w:rsidRPr="00C13DA8">
        <w:t>with attached four-</w:t>
      </w:r>
      <w:r w:rsidR="00DD709E">
        <w:t xml:space="preserve">quadrant electronic controllers, </w:t>
      </w:r>
      <w:r w:rsidR="00DA6D00">
        <w:t>and extends WEG’s offering</w:t>
      </w:r>
      <w:r w:rsidR="007F7B5F">
        <w:t>,</w:t>
      </w:r>
      <w:r w:rsidR="00DA6D00">
        <w:t xml:space="preserve"> enabling </w:t>
      </w:r>
      <w:r w:rsidR="007F7B5F">
        <w:t>customers to benefit further from a wide selection of energy efficient motors that best fit their application.</w:t>
      </w:r>
    </w:p>
    <w:p w14:paraId="661BC237" w14:textId="77777777" w:rsidR="00DD709E" w:rsidRDefault="00DD709E" w:rsidP="00520E5E">
      <w:pPr>
        <w:spacing w:after="0" w:line="360" w:lineRule="auto"/>
        <w:jc w:val="both"/>
      </w:pPr>
    </w:p>
    <w:p w14:paraId="694BFEDB" w14:textId="34440664" w:rsidR="00520E5E" w:rsidRPr="00C13DA8" w:rsidRDefault="00997FEF" w:rsidP="00520E5E">
      <w:pPr>
        <w:spacing w:after="0" w:line="360" w:lineRule="auto"/>
        <w:jc w:val="both"/>
      </w:pPr>
      <w:r w:rsidRPr="00C13DA8">
        <w:t>These compact EC motors with CANopen interface cover the power range from 60 to 250 </w:t>
      </w:r>
      <w:r w:rsidR="001A3994">
        <w:rPr>
          <w:rStyle w:val="Kommentarzeichen"/>
        </w:rPr>
        <w:commentReference w:id="0"/>
      </w:r>
      <w:r w:rsidRPr="00C13DA8">
        <w:t>W and run at speeds up to 3,000 rpm. They are available in versions with an attached gear unit (UEXG 3.</w:t>
      </w:r>
      <w:bookmarkStart w:id="1" w:name="_GoBack"/>
      <w:bookmarkEnd w:id="1"/>
      <w:r w:rsidRPr="00C13DA8">
        <w:t xml:space="preserve">3 TH and UEXG 513 TH) or as bare motors (UEX 3.3 TH and UEX 513 TH), with IP54 protection rating. The </w:t>
      </w:r>
      <w:r w:rsidR="00395481">
        <w:t xml:space="preserve">UEX series of </w:t>
      </w:r>
      <w:r w:rsidR="00AC7A7B">
        <w:t>compact EC motors</w:t>
      </w:r>
      <w:r w:rsidRPr="00C13DA8">
        <w:t xml:space="preserve"> with attached electronic controller are designed as standard for a supply voltage of 24 V DC or 42 V DC and can be operated from a power supply. They feature high overall efficiency and a perfect match between motor and controller. </w:t>
      </w:r>
      <w:r w:rsidR="00AC7A7B">
        <w:t xml:space="preserve">With </w:t>
      </w:r>
      <w:r w:rsidRPr="00C13DA8">
        <w:t xml:space="preserve">electronic controller </w:t>
      </w:r>
      <w:r w:rsidR="00AC7A7B">
        <w:t xml:space="preserve">mounted directly </w:t>
      </w:r>
      <w:r w:rsidRPr="00C13DA8">
        <w:t>on the motor</w:t>
      </w:r>
      <w:r w:rsidR="00AC7A7B">
        <w:t>,</w:t>
      </w:r>
      <w:r w:rsidRPr="00C13DA8">
        <w:t xml:space="preserve"> installation at the user site ha</w:t>
      </w:r>
      <w:r w:rsidR="00AC7A7B">
        <w:t>s</w:t>
      </w:r>
      <w:r w:rsidRPr="00C13DA8">
        <w:t xml:space="preserve"> been simplified.  </w:t>
      </w:r>
    </w:p>
    <w:p w14:paraId="237CFA9E" w14:textId="77777777" w:rsidR="00A6119A" w:rsidRPr="00C13DA8" w:rsidRDefault="00A6119A" w:rsidP="00753BB3">
      <w:pPr>
        <w:spacing w:after="0" w:line="360" w:lineRule="auto"/>
        <w:jc w:val="both"/>
      </w:pPr>
    </w:p>
    <w:p w14:paraId="0CA737D3" w14:textId="069A0FC7" w:rsidR="00CB7DE9" w:rsidRPr="00C13DA8" w:rsidRDefault="00395481" w:rsidP="00804BBD">
      <w:pPr>
        <w:spacing w:after="0" w:line="360" w:lineRule="auto"/>
        <w:jc w:val="both"/>
      </w:pPr>
      <w:r>
        <w:t>Low</w:t>
      </w:r>
      <w:r w:rsidR="00AC7A7B">
        <w:t xml:space="preserve"> mass moment of</w:t>
      </w:r>
      <w:r w:rsidR="003406CE" w:rsidRPr="00C13DA8">
        <w:t xml:space="preserve"> </w:t>
      </w:r>
      <w:r>
        <w:t xml:space="preserve">inertia </w:t>
      </w:r>
      <w:r w:rsidR="003406CE" w:rsidRPr="00C13DA8">
        <w:t xml:space="preserve">gives the compact </w:t>
      </w:r>
      <w:r w:rsidR="00AC7A7B">
        <w:t>motors</w:t>
      </w:r>
      <w:r w:rsidR="003406CE" w:rsidRPr="00C13DA8">
        <w:t xml:space="preserve"> especially good dynamic characteristics</w:t>
      </w:r>
      <w:r>
        <w:t>, and the</w:t>
      </w:r>
      <w:r w:rsidR="003406CE" w:rsidRPr="00C13DA8">
        <w:t xml:space="preserve"> attached electronic controller makes it easy to adapt the motor to various drive tasks. The standard operating mode is speed control, but the compact drives can also be </w:t>
      </w:r>
      <w:r w:rsidR="00AC7A7B">
        <w:t xml:space="preserve">used for </w:t>
      </w:r>
      <w:r w:rsidR="003406CE" w:rsidRPr="00C13DA8">
        <w:t xml:space="preserve">torque control or positioning tasks. Hall </w:t>
      </w:r>
      <w:r>
        <w:t xml:space="preserve">commutation </w:t>
      </w:r>
      <w:r w:rsidR="003406CE" w:rsidRPr="00C13DA8">
        <w:t xml:space="preserve">sensors are used for motor speed control. The electronic controller and the motor communicate with each other over the CAN interface, while communication with the drive is via the CAN bus or digital inputs. The compact </w:t>
      </w:r>
      <w:r w:rsidR="00AC7A7B">
        <w:t>motors</w:t>
      </w:r>
      <w:r w:rsidR="003406CE" w:rsidRPr="00C13DA8">
        <w:t xml:space="preserve"> have several monitoring circuits:  temperature monitoring to protect the winding and the electronics, speed monitoring, and overvoltage/undervoltage monitoring. </w:t>
      </w:r>
    </w:p>
    <w:p w14:paraId="06154484" w14:textId="77777777" w:rsidR="00A6119A" w:rsidRPr="00C13DA8" w:rsidRDefault="00A6119A" w:rsidP="00753BB3">
      <w:pPr>
        <w:spacing w:after="0" w:line="360" w:lineRule="auto"/>
        <w:jc w:val="both"/>
      </w:pPr>
    </w:p>
    <w:p w14:paraId="78F22B88" w14:textId="5F5BEAD5" w:rsidR="003406CE" w:rsidRPr="00C13DA8" w:rsidRDefault="003406CE" w:rsidP="00F471FE">
      <w:pPr>
        <w:spacing w:after="0" w:line="360" w:lineRule="auto"/>
        <w:jc w:val="both"/>
      </w:pPr>
      <w:r w:rsidRPr="00C13DA8">
        <w:t>The EC motors generall</w:t>
      </w:r>
      <w:r w:rsidR="00427D66">
        <w:t xml:space="preserve">y have outstanding properties. </w:t>
      </w:r>
      <w:r w:rsidRPr="00C13DA8">
        <w:t xml:space="preserve">They combine the low maintenance of three-phase </w:t>
      </w:r>
      <w:r w:rsidR="00AC7A7B">
        <w:t xml:space="preserve">induction </w:t>
      </w:r>
      <w:r w:rsidRPr="00C13DA8">
        <w:t xml:space="preserve">motors with the good control characteristics of DC motors. They also deliver constant torque over the entire speed range and achieve both high efficiency and high power density. Their dynamic characteristics include high starting torque, low running noise and good short-term overload </w:t>
      </w:r>
      <w:r w:rsidRPr="00C13DA8">
        <w:lastRenderedPageBreak/>
        <w:t>capability – up to 1.6 times or 4 times the rated torque, depending on the motor type. The standard UE series of EC motors is designed for</w:t>
      </w:r>
      <w:r w:rsidR="00427D66">
        <w:t xml:space="preserve"> operation from 230 V, 50/60 Hz</w:t>
      </w:r>
      <w:r w:rsidRPr="00C13DA8">
        <w:t xml:space="preserve">. The controller is powered directly from the mains, eliminating the need for a transformer. </w:t>
      </w:r>
    </w:p>
    <w:p w14:paraId="7D7CE75B" w14:textId="77777777" w:rsidR="0009146E" w:rsidRPr="00C13DA8" w:rsidRDefault="0009146E" w:rsidP="00F471FE">
      <w:pPr>
        <w:spacing w:after="0" w:line="360" w:lineRule="auto"/>
        <w:jc w:val="both"/>
      </w:pPr>
    </w:p>
    <w:p w14:paraId="08D8A762" w14:textId="77777777" w:rsidR="00D91AC4" w:rsidRDefault="00F471FE" w:rsidP="009A1CF2">
      <w:pPr>
        <w:spacing w:after="0" w:line="360" w:lineRule="auto"/>
        <w:jc w:val="both"/>
      </w:pPr>
      <w:r w:rsidRPr="00C13DA8">
        <w:t xml:space="preserve">Another highlight in the </w:t>
      </w:r>
      <w:r w:rsidR="00395481">
        <w:t>product line</w:t>
      </w:r>
      <w:r w:rsidRPr="00C13DA8">
        <w:t xml:space="preserve"> </w:t>
      </w:r>
      <w:r w:rsidR="00DA6D00">
        <w:t>i</w:t>
      </w:r>
      <w:r w:rsidR="00D91AC4">
        <w:t>s</w:t>
      </w:r>
      <w:r w:rsidRPr="00C13DA8">
        <w:t xml:space="preserve"> high-efficiency three-phase motors in the SD series (without fan) and </w:t>
      </w:r>
      <w:r w:rsidR="00395481">
        <w:t xml:space="preserve">the </w:t>
      </w:r>
      <w:r w:rsidRPr="00C13DA8">
        <w:t xml:space="preserve">VD series (with fan), which cover the power range from 50 to 350 W or 90 to 370 W, respectively. They conform to the IE3 Premium Efficiency specification and are amongst the most energy-efficient three-phase motors for low power levels up to 370 W. </w:t>
      </w:r>
      <w:r w:rsidR="00A3124A">
        <w:t>Thanks to optimised motor design, these</w:t>
      </w:r>
      <w:r w:rsidRPr="00C13DA8">
        <w:t xml:space="preserve"> energy-saving motors are up to 25% more efficient than standard three-phase </w:t>
      </w:r>
      <w:r w:rsidR="00AC7A7B">
        <w:t xml:space="preserve">induction </w:t>
      </w:r>
      <w:r w:rsidRPr="00C13DA8">
        <w:t xml:space="preserve">motors of the same rated power. </w:t>
      </w:r>
    </w:p>
    <w:p w14:paraId="016E9A36" w14:textId="77777777" w:rsidR="00D91AC4" w:rsidRDefault="00D91AC4" w:rsidP="009A1CF2">
      <w:pPr>
        <w:spacing w:after="0" w:line="360" w:lineRule="auto"/>
        <w:jc w:val="both"/>
      </w:pPr>
    </w:p>
    <w:p w14:paraId="3BC47E14" w14:textId="7A9A02E9" w:rsidR="00F471FE" w:rsidRPr="00C13DA8" w:rsidRDefault="00D91AC4" w:rsidP="009A1CF2">
      <w:pPr>
        <w:spacing w:after="0" w:line="360" w:lineRule="auto"/>
        <w:jc w:val="both"/>
      </w:pPr>
      <w:r>
        <w:t>Externally</w:t>
      </w:r>
      <w:r w:rsidR="00F471FE" w:rsidRPr="00C13DA8">
        <w:t xml:space="preserve">, the motors differ from WEG's proven standard motors by their smooth housings without cooling fins. The combination of a smooth surface and IP54 protection combats the accumulation of dirt and bacteria. </w:t>
      </w:r>
      <w:r w:rsidR="00AC7A7B">
        <w:t>Therefore, t</w:t>
      </w:r>
      <w:r w:rsidR="00F471FE" w:rsidRPr="00C13DA8">
        <w:t xml:space="preserve">he motors are particularly suitable for all application areas </w:t>
      </w:r>
      <w:r w:rsidR="00A3124A">
        <w:t>where cleaning is performed with</w:t>
      </w:r>
      <w:r w:rsidR="00F471FE" w:rsidRPr="00C13DA8">
        <w:t xml:space="preserve"> water and cleaning agents, </w:t>
      </w:r>
      <w:r w:rsidR="00A3124A">
        <w:t>because they can be cleaned</w:t>
      </w:r>
      <w:r w:rsidR="00F471FE" w:rsidRPr="00C13DA8">
        <w:t xml:space="preserve"> together with the rest of the system. This </w:t>
      </w:r>
      <w:r w:rsidR="00A3124A">
        <w:t>encompasses</w:t>
      </w:r>
      <w:r w:rsidR="00F471FE" w:rsidRPr="00C13DA8">
        <w:t xml:space="preserve"> all clean industries, </w:t>
      </w:r>
      <w:r w:rsidR="00A3124A">
        <w:t>including</w:t>
      </w:r>
      <w:r w:rsidR="00F471FE" w:rsidRPr="00C13DA8">
        <w:t xml:space="preserve"> beverage, biochemical, food, pharmaceutical, cosmetic, photovoltaic, electronic and medical technology. </w:t>
      </w:r>
    </w:p>
    <w:p w14:paraId="7C258E05" w14:textId="77777777" w:rsidR="00F471FE" w:rsidRPr="00C13DA8" w:rsidRDefault="00F471FE" w:rsidP="00753BB3">
      <w:pPr>
        <w:spacing w:after="0" w:line="360" w:lineRule="auto"/>
        <w:jc w:val="both"/>
      </w:pPr>
    </w:p>
    <w:p w14:paraId="47C63DF7" w14:textId="4D005DDC" w:rsidR="00D51461" w:rsidRPr="00C13DA8" w:rsidRDefault="00804BBD" w:rsidP="00753BB3">
      <w:pPr>
        <w:spacing w:after="0" w:line="360" w:lineRule="auto"/>
        <w:jc w:val="both"/>
      </w:pPr>
      <w:r w:rsidRPr="001A3994">
        <w:rPr>
          <w:lang w:val="de-AT"/>
        </w:rPr>
        <w:t>WEG acquired Württembergische Elektromotoren</w:t>
      </w:r>
      <w:r w:rsidR="00AC7A7B" w:rsidRPr="001A3994">
        <w:rPr>
          <w:lang w:val="de-AT"/>
        </w:rPr>
        <w:t xml:space="preserve"> Ltd.</w:t>
      </w:r>
      <w:r w:rsidRPr="001A3994">
        <w:rPr>
          <w:lang w:val="de-AT"/>
        </w:rPr>
        <w:t xml:space="preserve"> in early 2014. </w:t>
      </w:r>
      <w:r w:rsidRPr="00C13DA8">
        <w:t>The production plant</w:t>
      </w:r>
      <w:r w:rsidR="00D91AC4">
        <w:t xml:space="preserve"> in </w:t>
      </w:r>
      <w:r w:rsidR="00D91AC4" w:rsidRPr="00C13DA8">
        <w:t>Balingen</w:t>
      </w:r>
      <w:r w:rsidRPr="00C13DA8">
        <w:t>,</w:t>
      </w:r>
      <w:r w:rsidR="00D91AC4">
        <w:t xml:space="preserve"> Germany, is</w:t>
      </w:r>
      <w:r w:rsidRPr="00C13DA8">
        <w:t xml:space="preserve"> located approximately</w:t>
      </w:r>
      <w:r w:rsidR="00AC7A7B">
        <w:t xml:space="preserve"> 75 km south of Stuttgart, manufactures</w:t>
      </w:r>
      <w:r w:rsidRPr="00C13DA8">
        <w:t xml:space="preserve"> gear units, three-phase and single-phase motors with rated power up to 1,000 W, DC motors, EC motors and servo motors. </w:t>
      </w:r>
    </w:p>
    <w:p w14:paraId="1B441927" w14:textId="77777777" w:rsidR="0009146E" w:rsidRPr="00C13DA8" w:rsidRDefault="0009146E" w:rsidP="00753BB3">
      <w:pPr>
        <w:spacing w:after="0" w:line="360" w:lineRule="auto"/>
        <w:jc w:val="both"/>
        <w:rPr>
          <w:b/>
        </w:rPr>
      </w:pPr>
    </w:p>
    <w:p w14:paraId="1E85C0A4" w14:textId="77777777" w:rsidR="00D51461" w:rsidRPr="00C13DA8" w:rsidRDefault="00D51461" w:rsidP="00753BB3">
      <w:pPr>
        <w:spacing w:after="0" w:line="360" w:lineRule="auto"/>
        <w:jc w:val="both"/>
        <w:rPr>
          <w:b/>
        </w:rPr>
      </w:pPr>
      <w:r w:rsidRPr="00C13DA8">
        <w:rPr>
          <w:b/>
        </w:rPr>
        <w:t>Figure captions:</w:t>
      </w:r>
    </w:p>
    <w:p w14:paraId="0C3C1465" w14:textId="77777777" w:rsidR="00D341A4" w:rsidRPr="00C13DA8" w:rsidRDefault="006C3029" w:rsidP="00D341A4">
      <w:pPr>
        <w:spacing w:after="0" w:line="360" w:lineRule="auto"/>
        <w:jc w:val="both"/>
        <w:rPr>
          <w:rFonts w:cs="Calibri"/>
        </w:rPr>
      </w:pPr>
      <w:r w:rsidRPr="00C13DA8">
        <w:rPr>
          <w:rFonts w:cs="Calibri"/>
          <w:noProof/>
          <w:lang w:val="de-AT" w:eastAsia="de-AT" w:bidi="ar-SA"/>
        </w:rPr>
        <w:drawing>
          <wp:inline distT="0" distB="0" distL="0" distR="0" wp14:anchorId="3ABAF4D3" wp14:editId="314F26C2">
            <wp:extent cx="1398270" cy="1186180"/>
            <wp:effectExtent l="0" t="0" r="0" b="0"/>
            <wp:docPr id="8" name="Picture 1" descr="WEG2319_Bild1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G2319_Bild1_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186180"/>
                    </a:xfrm>
                    <a:prstGeom prst="rect">
                      <a:avLst/>
                    </a:prstGeom>
                    <a:noFill/>
                    <a:ln>
                      <a:noFill/>
                    </a:ln>
                  </pic:spPr>
                </pic:pic>
              </a:graphicData>
            </a:graphic>
          </wp:inline>
        </w:drawing>
      </w:r>
    </w:p>
    <w:p w14:paraId="77E71EBC" w14:textId="221D997D" w:rsidR="00D51461" w:rsidRPr="00C13DA8" w:rsidRDefault="00630A41" w:rsidP="00D341A4">
      <w:pPr>
        <w:spacing w:after="0" w:line="360" w:lineRule="auto"/>
        <w:jc w:val="both"/>
        <w:rPr>
          <w:rFonts w:cs="Calibri"/>
        </w:rPr>
      </w:pPr>
      <w:r>
        <w:rPr>
          <w:b/>
        </w:rPr>
        <w:t>WEG2319_Picture</w:t>
      </w:r>
      <w:r w:rsidR="00D51461" w:rsidRPr="00C13DA8">
        <w:rPr>
          <w:b/>
        </w:rPr>
        <w:t>1:</w:t>
      </w:r>
      <w:r w:rsidR="00D51461" w:rsidRPr="00C13DA8">
        <w:t xml:space="preserve"> The </w:t>
      </w:r>
      <w:r w:rsidR="00A3124A">
        <w:t xml:space="preserve">UEX series of </w:t>
      </w:r>
      <w:r w:rsidR="00D51461" w:rsidRPr="00C13DA8">
        <w:t xml:space="preserve">compact drives (type UEX 513 shown here) for low power levels. </w:t>
      </w:r>
    </w:p>
    <w:p w14:paraId="78930D67" w14:textId="77777777" w:rsidR="00BB3487" w:rsidRPr="00C13DA8" w:rsidRDefault="00BB3487" w:rsidP="00D341A4">
      <w:pPr>
        <w:spacing w:after="0" w:line="360" w:lineRule="auto"/>
        <w:jc w:val="both"/>
        <w:rPr>
          <w:rFonts w:cs="Calibri"/>
        </w:rPr>
      </w:pPr>
    </w:p>
    <w:p w14:paraId="3C76130B" w14:textId="77777777" w:rsidR="00BB3487" w:rsidRPr="00C13DA8" w:rsidRDefault="006C3029" w:rsidP="00D341A4">
      <w:pPr>
        <w:spacing w:after="0" w:line="360" w:lineRule="auto"/>
        <w:jc w:val="both"/>
        <w:rPr>
          <w:rFonts w:cs="Calibri"/>
        </w:rPr>
      </w:pPr>
      <w:r w:rsidRPr="00C13DA8">
        <w:rPr>
          <w:rFonts w:cs="Calibri"/>
          <w:noProof/>
          <w:lang w:val="de-AT" w:eastAsia="de-AT" w:bidi="ar-SA"/>
        </w:rPr>
        <w:lastRenderedPageBreak/>
        <w:drawing>
          <wp:inline distT="0" distB="0" distL="0" distR="0" wp14:anchorId="448EADBA" wp14:editId="30AB9CD3">
            <wp:extent cx="1583690" cy="1179195"/>
            <wp:effectExtent l="0" t="0" r="0" b="1905"/>
            <wp:docPr id="7" name="Picture 2" descr="WEG2319_Bild2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G2319_Bild2_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1179195"/>
                    </a:xfrm>
                    <a:prstGeom prst="rect">
                      <a:avLst/>
                    </a:prstGeom>
                    <a:noFill/>
                    <a:ln>
                      <a:noFill/>
                    </a:ln>
                  </pic:spPr>
                </pic:pic>
              </a:graphicData>
            </a:graphic>
          </wp:inline>
        </w:drawing>
      </w:r>
    </w:p>
    <w:p w14:paraId="18C552C2" w14:textId="6CD06252" w:rsidR="00BB3487" w:rsidRPr="00C13DA8" w:rsidRDefault="00630A41" w:rsidP="00BB3487">
      <w:pPr>
        <w:spacing w:after="0" w:line="360" w:lineRule="auto"/>
        <w:jc w:val="both"/>
        <w:rPr>
          <w:rFonts w:cs="Calibri"/>
        </w:rPr>
      </w:pPr>
      <w:r>
        <w:rPr>
          <w:b/>
        </w:rPr>
        <w:t>WEG2319_Picture</w:t>
      </w:r>
      <w:r w:rsidR="00BB3487" w:rsidRPr="00C13DA8">
        <w:rPr>
          <w:b/>
        </w:rPr>
        <w:t>2:</w:t>
      </w:r>
      <w:r w:rsidR="00BB3487" w:rsidRPr="00C13DA8">
        <w:t xml:space="preserve"> </w:t>
      </w:r>
      <w:r w:rsidR="00A3124A">
        <w:t>The VD series of h</w:t>
      </w:r>
      <w:r w:rsidR="00BB3487" w:rsidRPr="00C13DA8">
        <w:t xml:space="preserve">igh-efficiency IE3 three-phase </w:t>
      </w:r>
      <w:r w:rsidR="00AC7A7B">
        <w:t xml:space="preserve">induction </w:t>
      </w:r>
      <w:r w:rsidR="00BB3487" w:rsidRPr="00C13DA8">
        <w:t xml:space="preserve">motors </w:t>
      </w:r>
      <w:r w:rsidR="00A3124A">
        <w:t>with rated power</w:t>
      </w:r>
      <w:r w:rsidR="00BB3487" w:rsidRPr="00C13DA8">
        <w:t xml:space="preserve"> up to 370 W. </w:t>
      </w:r>
    </w:p>
    <w:p w14:paraId="65049412" w14:textId="77777777" w:rsidR="00D51461" w:rsidRPr="00C13DA8" w:rsidRDefault="00D51461" w:rsidP="00D341A4">
      <w:pPr>
        <w:spacing w:after="0" w:line="360" w:lineRule="auto"/>
        <w:jc w:val="both"/>
        <w:rPr>
          <w:rFonts w:cs="Calibri"/>
        </w:rPr>
      </w:pPr>
    </w:p>
    <w:p w14:paraId="7BB16E32" w14:textId="77777777" w:rsidR="00E92BE1" w:rsidRPr="00C13DA8" w:rsidRDefault="00E92BE1" w:rsidP="00907366">
      <w:pPr>
        <w:pStyle w:val="berschrift2"/>
        <w:jc w:val="both"/>
        <w:rPr>
          <w:rFonts w:ascii="Calibri" w:hAnsi="Calibri" w:cs="Calibri"/>
          <w:color w:val="auto"/>
          <w:sz w:val="22"/>
          <w:szCs w:val="22"/>
        </w:rPr>
      </w:pPr>
    </w:p>
    <w:p w14:paraId="60DD7770" w14:textId="77777777" w:rsidR="00630A41" w:rsidRDefault="00630A41" w:rsidP="00630A41">
      <w:pPr>
        <w:pStyle w:val="berschrift2"/>
        <w:rPr>
          <w:rFonts w:asciiTheme="minorHAnsi" w:hAnsiTheme="minorHAnsi" w:cstheme="minorHAnsi"/>
          <w:color w:val="auto"/>
          <w:sz w:val="22"/>
          <w:szCs w:val="22"/>
        </w:rPr>
      </w:pPr>
      <w:r>
        <w:rPr>
          <w:rFonts w:asciiTheme="minorHAnsi" w:hAnsiTheme="minorHAnsi" w:cstheme="minorHAnsi"/>
          <w:color w:val="auto"/>
          <w:sz w:val="22"/>
          <w:szCs w:val="22"/>
        </w:rPr>
        <w:t>About WEG</w:t>
      </w:r>
    </w:p>
    <w:p w14:paraId="2B3BE685" w14:textId="77777777" w:rsidR="00630A41" w:rsidRDefault="00630A41" w:rsidP="00630A41">
      <w:pPr>
        <w:pStyle w:val="StandardWeb"/>
        <w:jc w:val="both"/>
        <w:rPr>
          <w:rFonts w:asciiTheme="minorHAnsi" w:hAnsiTheme="minorHAnsi" w:cstheme="minorHAnsi"/>
          <w:sz w:val="22"/>
          <w:szCs w:val="22"/>
        </w:rPr>
      </w:pPr>
    </w:p>
    <w:p w14:paraId="34074632" w14:textId="77777777" w:rsidR="00630A41" w:rsidRDefault="00630A41" w:rsidP="00630A41">
      <w:pPr>
        <w:jc w:val="both"/>
        <w:rPr>
          <w:rFonts w:asciiTheme="minorHAnsi" w:hAnsiTheme="minorHAnsi" w:cstheme="minorBidi"/>
        </w:rPr>
      </w:pPr>
      <w:r>
        <w:t>WEG is a major global player in the power distribution, automation and control sector. The company’s global sales now exceed US $3-billion, representing increasing global success across a wide range of product groups. These include the latest generation of transformers, LV control gear, generators,  gear motors, inverter drive systems, soft starters, LV/MV and HV motors, ATEX- compliant explosion proof motors, smoke extraction motors and full turnkey systems.</w:t>
      </w:r>
    </w:p>
    <w:p w14:paraId="161CC9C1" w14:textId="77777777" w:rsidR="00630A41" w:rsidRDefault="00630A41" w:rsidP="00630A41">
      <w:pPr>
        <w:pStyle w:val="StandardWeb"/>
        <w:rPr>
          <w:rStyle w:val="Fett"/>
          <w:rFonts w:asciiTheme="minorHAnsi" w:hAnsiTheme="minorHAnsi" w:cstheme="minorHAnsi"/>
          <w:sz w:val="22"/>
          <w:szCs w:val="22"/>
        </w:rPr>
      </w:pPr>
    </w:p>
    <w:p w14:paraId="69749F91" w14:textId="77777777" w:rsidR="00630A41" w:rsidRDefault="00630A41" w:rsidP="00630A41">
      <w:pPr>
        <w:pStyle w:val="StandardWeb"/>
        <w:rPr>
          <w:rStyle w:val="Fett"/>
          <w:rFonts w:asciiTheme="minorHAnsi" w:hAnsiTheme="minorHAnsi" w:cstheme="minorHAnsi"/>
          <w:sz w:val="22"/>
          <w:szCs w:val="22"/>
        </w:rPr>
      </w:pPr>
    </w:p>
    <w:p w14:paraId="3A1A6F31" w14:textId="77777777" w:rsidR="00630A41" w:rsidRDefault="00630A41" w:rsidP="00630A41">
      <w:pPr>
        <w:pStyle w:val="StandardWeb"/>
      </w:pPr>
      <w:r>
        <w:rPr>
          <w:rStyle w:val="Fett"/>
          <w:rFonts w:asciiTheme="minorHAnsi" w:hAnsiTheme="minorHAnsi" w:cstheme="minorHAnsi"/>
          <w:sz w:val="22"/>
          <w:szCs w:val="22"/>
        </w:rPr>
        <w:t>Editor Contact</w:t>
      </w:r>
    </w:p>
    <w:p w14:paraId="23288BC3" w14:textId="16491B5B" w:rsidR="00630A41" w:rsidRDefault="00D91AC4" w:rsidP="00630A41">
      <w:pPr>
        <w:pStyle w:val="StandardWeb"/>
        <w:rPr>
          <w:rFonts w:asciiTheme="minorHAnsi" w:hAnsiTheme="minorHAnsi" w:cstheme="minorHAnsi"/>
          <w:sz w:val="22"/>
          <w:szCs w:val="22"/>
        </w:rPr>
      </w:pPr>
      <w:r>
        <w:rPr>
          <w:rFonts w:asciiTheme="minorHAnsi" w:hAnsiTheme="minorHAnsi" w:cstheme="minorHAnsi"/>
          <w:sz w:val="22"/>
          <w:szCs w:val="22"/>
        </w:rPr>
        <w:t>Julia Swan</w:t>
      </w:r>
      <w:r w:rsidR="00630A41">
        <w:rPr>
          <w:rFonts w:asciiTheme="minorHAnsi" w:hAnsiTheme="minorHAnsi" w:cstheme="minorHAnsi"/>
          <w:sz w:val="22"/>
          <w:szCs w:val="22"/>
        </w:rPr>
        <w:t>, Technical Publicity</w:t>
      </w:r>
      <w:r w:rsidR="00630A41">
        <w:rPr>
          <w:rFonts w:asciiTheme="minorHAnsi" w:hAnsiTheme="minorHAnsi" w:cstheme="minorHAnsi"/>
          <w:sz w:val="22"/>
          <w:szCs w:val="22"/>
        </w:rPr>
        <w:br/>
        <w:t>Tel: +44 (0)158</w:t>
      </w:r>
      <w:r>
        <w:rPr>
          <w:rFonts w:asciiTheme="minorHAnsi" w:hAnsiTheme="minorHAnsi" w:cstheme="minorHAnsi"/>
          <w:sz w:val="22"/>
          <w:szCs w:val="22"/>
        </w:rPr>
        <w:t>2 390980</w:t>
      </w:r>
      <w:r w:rsidR="00630A41">
        <w:rPr>
          <w:rFonts w:asciiTheme="minorHAnsi" w:hAnsiTheme="minorHAnsi" w:cstheme="minorHAnsi"/>
          <w:sz w:val="22"/>
          <w:szCs w:val="22"/>
        </w:rPr>
        <w:br/>
        <w:t xml:space="preserve">Email: </w:t>
      </w:r>
      <w:hyperlink r:id="rId11" w:history="1">
        <w:r w:rsidRPr="00835CB6">
          <w:rPr>
            <w:rStyle w:val="Hyperlink"/>
            <w:rFonts w:asciiTheme="minorHAnsi" w:hAnsiTheme="minorHAnsi" w:cstheme="minorHAnsi"/>
            <w:sz w:val="22"/>
            <w:szCs w:val="22"/>
          </w:rPr>
          <w:t>jswan@technical-group.com</w:t>
        </w:r>
      </w:hyperlink>
    </w:p>
    <w:p w14:paraId="65866CF6" w14:textId="77777777" w:rsidR="00630A41" w:rsidRDefault="00630A41" w:rsidP="00630A41">
      <w:pPr>
        <w:pStyle w:val="StandardWeb"/>
        <w:rPr>
          <w:rStyle w:val="Fett"/>
        </w:rPr>
      </w:pPr>
    </w:p>
    <w:p w14:paraId="710F1140" w14:textId="77777777" w:rsidR="00630A41" w:rsidRDefault="00630A41" w:rsidP="00630A41">
      <w:pPr>
        <w:pStyle w:val="StandardWeb"/>
      </w:pPr>
      <w:r>
        <w:rPr>
          <w:rStyle w:val="Fett"/>
          <w:rFonts w:asciiTheme="minorHAnsi" w:hAnsiTheme="minorHAnsi" w:cstheme="minorHAnsi"/>
          <w:sz w:val="22"/>
          <w:szCs w:val="22"/>
        </w:rPr>
        <w:t>Company Contact</w:t>
      </w:r>
    </w:p>
    <w:p w14:paraId="6A15B610" w14:textId="77777777" w:rsidR="00630A41" w:rsidRDefault="00630A41" w:rsidP="00630A41">
      <w:pPr>
        <w:pStyle w:val="StandardWeb"/>
        <w:rPr>
          <w:rFonts w:asciiTheme="minorHAnsi" w:hAnsiTheme="minorHAnsi" w:cstheme="minorHAnsi"/>
          <w:sz w:val="22"/>
          <w:szCs w:val="22"/>
        </w:rPr>
      </w:pPr>
      <w:r>
        <w:rPr>
          <w:rFonts w:asciiTheme="minorHAnsi" w:hAnsiTheme="minorHAnsi" w:cstheme="minorHAnsi"/>
          <w:sz w:val="22"/>
          <w:szCs w:val="22"/>
        </w:rPr>
        <w:t xml:space="preserve">Marek Lukaszczyk, WEG Electric Motors (UK) Ltd </w:t>
      </w:r>
      <w:r>
        <w:rPr>
          <w:rFonts w:asciiTheme="minorHAnsi" w:hAnsiTheme="minorHAnsi" w:cstheme="minorHAnsi"/>
          <w:sz w:val="22"/>
          <w:szCs w:val="22"/>
        </w:rPr>
        <w:br/>
        <w:t>Tel: +44(0)1527 513800 Fax: +44(0)1527 513810</w:t>
      </w:r>
    </w:p>
    <w:p w14:paraId="5DF680B7" w14:textId="77777777" w:rsidR="00630A41" w:rsidRDefault="00630A41" w:rsidP="00630A41">
      <w:pPr>
        <w:pStyle w:val="StandardWeb"/>
        <w:rPr>
          <w:rFonts w:asciiTheme="minorHAnsi" w:hAnsiTheme="minorHAnsi" w:cstheme="minorHAnsi"/>
          <w:sz w:val="22"/>
          <w:szCs w:val="22"/>
        </w:rPr>
      </w:pPr>
      <w:r>
        <w:rPr>
          <w:rFonts w:asciiTheme="minorHAnsi" w:hAnsiTheme="minorHAnsi" w:cstheme="minorHAnsi"/>
          <w:sz w:val="22"/>
          <w:szCs w:val="22"/>
        </w:rPr>
        <w:t xml:space="preserve">Web: </w:t>
      </w:r>
      <w:hyperlink r:id="rId12" w:history="1">
        <w:r>
          <w:rPr>
            <w:rStyle w:val="Hyperlink"/>
            <w:rFonts w:asciiTheme="minorHAnsi" w:hAnsiTheme="minorHAnsi" w:cstheme="minorHAnsi"/>
            <w:sz w:val="22"/>
            <w:szCs w:val="22"/>
          </w:rPr>
          <w:t>www.weg.net</w:t>
        </w:r>
      </w:hyperlink>
      <w:r>
        <w:rPr>
          <w:rFonts w:asciiTheme="minorHAnsi" w:hAnsiTheme="minorHAnsi" w:cstheme="minorHAnsi"/>
          <w:sz w:val="22"/>
          <w:szCs w:val="22"/>
        </w:rPr>
        <w:br/>
        <w:t xml:space="preserve">Email:  </w:t>
      </w:r>
      <w:hyperlink r:id="rId13" w:history="1">
        <w:r>
          <w:rPr>
            <w:rStyle w:val="Hyperlink"/>
            <w:rFonts w:asciiTheme="minorHAnsi" w:hAnsiTheme="minorHAnsi" w:cstheme="minorHAnsi"/>
            <w:sz w:val="22"/>
            <w:szCs w:val="22"/>
          </w:rPr>
          <w:t>wegsales@wegelectricmotors.co.uk</w:t>
        </w:r>
      </w:hyperlink>
    </w:p>
    <w:p w14:paraId="54B4E4D0" w14:textId="77777777" w:rsidR="007658D0" w:rsidRPr="00A3124A" w:rsidRDefault="007658D0" w:rsidP="00630A41">
      <w:pPr>
        <w:pStyle w:val="berschrift2"/>
        <w:jc w:val="both"/>
        <w:rPr>
          <w:lang w:val="de-DE"/>
        </w:rPr>
      </w:pPr>
    </w:p>
    <w:sectPr w:rsidR="007658D0" w:rsidRPr="00A3124A" w:rsidSect="00DD3872">
      <w:headerReference w:type="even" r:id="rId14"/>
      <w:headerReference w:type="default" r:id="rId15"/>
      <w:footerReference w:type="even" r:id="rId16"/>
      <w:footerReference w:type="default" r:id="rId17"/>
      <w:headerReference w:type="first" r:id="rId18"/>
      <w:footerReference w:type="first" r:id="rId19"/>
      <w:pgSz w:w="11906" w:h="16838"/>
      <w:pgMar w:top="2155" w:right="1286" w:bottom="1134"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onweiser Jürgen" w:date="2014-09-18T07:44:00Z" w:initials="JP">
    <w:p w14:paraId="7E3B1B78" w14:textId="4458ECAC" w:rsidR="001A3994" w:rsidRDefault="001A3994">
      <w:pPr>
        <w:pStyle w:val="Kommentartext"/>
      </w:pPr>
      <w:r>
        <w:rPr>
          <w:rStyle w:val="Kommentarzeichen"/>
        </w:rPr>
        <w:annotationRef/>
      </w:r>
      <w:r>
        <w:t xml:space="preserve"> Sollte 250 W und nicht 250 kW heißen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B1B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0E66" w14:textId="77777777" w:rsidR="00DC27ED" w:rsidRDefault="00DC27ED">
      <w:r>
        <w:separator/>
      </w:r>
    </w:p>
  </w:endnote>
  <w:endnote w:type="continuationSeparator" w:id="0">
    <w:p w14:paraId="5B96AD9D" w14:textId="77777777" w:rsidR="00DC27ED" w:rsidRDefault="00DC27ED">
      <w:r>
        <w:continuationSeparator/>
      </w:r>
    </w:p>
  </w:endnote>
  <w:endnote w:type="continuationNotice" w:id="1">
    <w:p w14:paraId="1AEAD2AD" w14:textId="77777777" w:rsidR="00DC27ED" w:rsidRDefault="00DC2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18FB" w14:textId="77777777" w:rsidR="005620DF" w:rsidRDefault="005620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901C" w14:textId="77777777" w:rsidR="009751B5" w:rsidRDefault="009751B5">
    <w:pPr>
      <w:pStyle w:val="Fuzeile"/>
      <w:jc w:val="right"/>
      <w:rPr>
        <w:rFonts w:ascii="Helvetica" w:hAnsi="Helvetic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A142" w14:textId="65D9F642" w:rsidR="009751B5" w:rsidRDefault="00684854">
    <w:pPr>
      <w:pStyle w:val="Fuzeile"/>
    </w:pPr>
    <w:r>
      <w:rPr>
        <w:noProof/>
        <w:lang w:val="de-AT" w:eastAsia="de-AT" w:bidi="ar-SA"/>
      </w:rPr>
      <mc:AlternateContent>
        <mc:Choice Requires="wps">
          <w:drawing>
            <wp:anchor distT="0" distB="0" distL="114300" distR="114300" simplePos="0" relativeHeight="251660288" behindDoc="0" locked="1" layoutInCell="1" allowOverlap="1" wp14:anchorId="062C5975" wp14:editId="25666FC1">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8C8E" w14:textId="77777777"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C5975"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6E708C8E"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D70D" w14:textId="77777777" w:rsidR="00DC27ED" w:rsidRDefault="00DC27ED">
      <w:r>
        <w:separator/>
      </w:r>
    </w:p>
  </w:footnote>
  <w:footnote w:type="continuationSeparator" w:id="0">
    <w:p w14:paraId="588F969A" w14:textId="77777777" w:rsidR="00DC27ED" w:rsidRDefault="00DC27ED">
      <w:r>
        <w:continuationSeparator/>
      </w:r>
    </w:p>
  </w:footnote>
  <w:footnote w:type="continuationNotice" w:id="1">
    <w:p w14:paraId="446A46F4" w14:textId="77777777" w:rsidR="00DC27ED" w:rsidRDefault="00DC27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C599" w14:textId="77777777" w:rsidR="005620DF" w:rsidRDefault="005620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EC67" w14:textId="77777777" w:rsidR="009751B5" w:rsidRDefault="009751B5">
    <w:pPr>
      <w:pStyle w:val="Kopfzeile"/>
    </w:pPr>
  </w:p>
  <w:p w14:paraId="028AB854" w14:textId="77777777" w:rsidR="00145E86" w:rsidRDefault="00145E86">
    <w:pPr>
      <w:pStyle w:val="Kopfzeile"/>
    </w:pPr>
  </w:p>
  <w:p w14:paraId="1ECE3121" w14:textId="77777777" w:rsidR="00145E86" w:rsidRDefault="00145E86">
    <w:pPr>
      <w:pStyle w:val="Kopfzeile"/>
    </w:pPr>
  </w:p>
  <w:p w14:paraId="034BE172" w14:textId="77777777" w:rsidR="009751B5" w:rsidRDefault="009751B5">
    <w:pPr>
      <w:pStyle w:val="Kopfzeile"/>
    </w:pPr>
  </w:p>
  <w:p w14:paraId="11148478" w14:textId="77777777" w:rsidR="009751B5" w:rsidRDefault="009751B5">
    <w:pPr>
      <w:pStyle w:val="Kopfzeile"/>
    </w:pPr>
  </w:p>
  <w:p w14:paraId="5B2AAFF5" w14:textId="77777777" w:rsidR="009751B5" w:rsidRDefault="009751B5">
    <w:pPr>
      <w:pStyle w:val="Kopfzeile"/>
    </w:pPr>
  </w:p>
  <w:p w14:paraId="0FAD3BF9" w14:textId="77777777" w:rsidR="009751B5" w:rsidRDefault="009751B5">
    <w:pPr>
      <w:pStyle w:val="Kopfzeile"/>
    </w:pPr>
  </w:p>
  <w:p w14:paraId="03E27D80" w14:textId="77777777" w:rsidR="009751B5" w:rsidRDefault="006C3029">
    <w:pPr>
      <w:pStyle w:val="Kopfzeile"/>
    </w:pPr>
    <w:r>
      <w:rPr>
        <w:noProof/>
        <w:lang w:val="de-AT" w:eastAsia="de-AT" w:bidi="ar-SA"/>
      </w:rPr>
      <w:drawing>
        <wp:anchor distT="0" distB="0" distL="114300" distR="114300" simplePos="0" relativeHeight="251657216" behindDoc="1" locked="1" layoutInCell="0" allowOverlap="1" wp14:anchorId="11F0F9FB" wp14:editId="64B2C3A2">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3908198F" wp14:editId="06C95885">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7555AA6C" wp14:editId="7277F5B4">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EBD9" w14:textId="77777777" w:rsidR="009751B5" w:rsidRDefault="009751B5">
    <w:pPr>
      <w:pStyle w:val="Kopfzeile"/>
      <w:rPr>
        <w:rFonts w:ascii="Calibri" w:hAnsi="Calibri" w:cs="Calibri"/>
      </w:rPr>
    </w:pPr>
  </w:p>
  <w:p w14:paraId="702CBA12" w14:textId="77777777" w:rsidR="009751B5" w:rsidRPr="00BE30BB" w:rsidRDefault="009751B5">
    <w:pPr>
      <w:spacing w:after="0"/>
      <w:rPr>
        <w:rFonts w:cs="Calibri"/>
        <w:sz w:val="36"/>
        <w:szCs w:val="36"/>
      </w:rPr>
    </w:pPr>
    <w:r>
      <w:rPr>
        <w:sz w:val="36"/>
      </w:rPr>
      <w:t>PRESS RELEASE</w:t>
    </w:r>
  </w:p>
  <w:p w14:paraId="7EEB475C" w14:textId="77777777" w:rsidR="009751B5" w:rsidRPr="00BE30BB" w:rsidRDefault="009751B5">
    <w:pPr>
      <w:pStyle w:val="Kopfzeile"/>
      <w:rPr>
        <w:rFonts w:ascii="Calibri" w:hAnsi="Calibri" w:cs="Calibri"/>
      </w:rPr>
    </w:pPr>
  </w:p>
  <w:p w14:paraId="231D9A52" w14:textId="77777777" w:rsidR="009751B5" w:rsidRDefault="006C3029">
    <w:pPr>
      <w:pStyle w:val="Kopfzeile"/>
      <w:rPr>
        <w:rFonts w:ascii="Calibri" w:hAnsi="Calibri" w:cs="Calibri"/>
        <w:sz w:val="22"/>
        <w:szCs w:val="22"/>
      </w:rPr>
    </w:pPr>
    <w:r>
      <w:rPr>
        <w:noProof/>
        <w:sz w:val="22"/>
        <w:szCs w:val="22"/>
        <w:lang w:val="de-AT" w:eastAsia="de-AT" w:bidi="ar-SA"/>
      </w:rPr>
      <w:drawing>
        <wp:anchor distT="0" distB="0" distL="114300" distR="114300" simplePos="0" relativeHeight="251659264" behindDoc="1" locked="1" layoutInCell="1" allowOverlap="1" wp14:anchorId="7F19FFFC" wp14:editId="237E61A8">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Ref.: WEG2319</w:t>
    </w:r>
  </w:p>
  <w:p w14:paraId="41B6060B" w14:textId="271DA36D" w:rsidR="009751B5" w:rsidRPr="00BE30BB" w:rsidRDefault="00145E86">
    <w:pPr>
      <w:pStyle w:val="Kopfzeile"/>
      <w:rPr>
        <w:rFonts w:ascii="Calibri" w:hAnsi="Calibri" w:cs="Calibri"/>
        <w:sz w:val="22"/>
        <w:szCs w:val="22"/>
      </w:rPr>
    </w:pPr>
    <w:r>
      <w:rPr>
        <w:rFonts w:ascii="Calibri" w:hAnsi="Calibri"/>
        <w:sz w:val="22"/>
      </w:rPr>
      <w:t>Date:</w:t>
    </w:r>
    <w:r w:rsidR="005620DF">
      <w:rPr>
        <w:rFonts w:ascii="Calibri" w:hAnsi="Calibri"/>
        <w:sz w:val="22"/>
      </w:rPr>
      <w:t xml:space="preserve"> May</w:t>
    </w:r>
    <w:r>
      <w:rPr>
        <w:rFonts w:ascii="Calibri" w:hAnsi="Calibri"/>
        <w:sz w:val="22"/>
      </w:rPr>
      <w:t xml:space="preserve"> 19</w:t>
    </w:r>
    <w:r w:rsidRPr="00145E86">
      <w:rPr>
        <w:rFonts w:ascii="Calibri" w:hAnsi="Calibri"/>
        <w:sz w:val="22"/>
        <w:vertAlign w:val="superscript"/>
      </w:rPr>
      <w:t>th</w:t>
    </w:r>
    <w:r>
      <w:rPr>
        <w:rFonts w:ascii="Calibri" w:hAnsi="Calibri"/>
        <w:sz w:val="22"/>
      </w:rPr>
      <w:t>,</w:t>
    </w:r>
    <w:r w:rsidR="00753BB3">
      <w:rPr>
        <w:rFonts w:ascii="Calibri" w:hAnsi="Calibri"/>
        <w:sz w:val="22"/>
      </w:rPr>
      <w:t xml:space="preserve"> 2014</w:t>
    </w:r>
  </w:p>
  <w:p w14:paraId="0AAC5C08" w14:textId="77777777" w:rsidR="009751B5" w:rsidRDefault="006C3029">
    <w:pPr>
      <w:pStyle w:val="Kopfzeile"/>
      <w:rPr>
        <w:rFonts w:ascii="Calibri" w:hAnsi="Calibri" w:cs="Calibri"/>
      </w:rPr>
    </w:pPr>
    <w:r>
      <w:rPr>
        <w:noProof/>
        <w:lang w:val="de-AT" w:eastAsia="de-AT" w:bidi="ar-SA"/>
      </w:rPr>
      <w:drawing>
        <wp:anchor distT="0" distB="0" distL="114300" distR="114300" simplePos="0" relativeHeight="251658240" behindDoc="0" locked="1" layoutInCell="1" allowOverlap="1" wp14:anchorId="42752E4B" wp14:editId="247DB8EE">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1A"/>
    <w:rsid w:val="000253A3"/>
    <w:rsid w:val="0003273D"/>
    <w:rsid w:val="00037DBA"/>
    <w:rsid w:val="00052634"/>
    <w:rsid w:val="00055171"/>
    <w:rsid w:val="000621B5"/>
    <w:rsid w:val="000741E9"/>
    <w:rsid w:val="0007425C"/>
    <w:rsid w:val="000803BE"/>
    <w:rsid w:val="000819C7"/>
    <w:rsid w:val="00086460"/>
    <w:rsid w:val="0008752C"/>
    <w:rsid w:val="0009146E"/>
    <w:rsid w:val="00094E26"/>
    <w:rsid w:val="000A7E01"/>
    <w:rsid w:val="000B53F0"/>
    <w:rsid w:val="000E069D"/>
    <w:rsid w:val="000E6D6E"/>
    <w:rsid w:val="000F3799"/>
    <w:rsid w:val="001078F9"/>
    <w:rsid w:val="00117081"/>
    <w:rsid w:val="001359B5"/>
    <w:rsid w:val="00136CA4"/>
    <w:rsid w:val="00141651"/>
    <w:rsid w:val="00145E86"/>
    <w:rsid w:val="00154AA5"/>
    <w:rsid w:val="0015524F"/>
    <w:rsid w:val="00162B30"/>
    <w:rsid w:val="00175C7B"/>
    <w:rsid w:val="00182348"/>
    <w:rsid w:val="0019171E"/>
    <w:rsid w:val="00191A68"/>
    <w:rsid w:val="001A3994"/>
    <w:rsid w:val="001D21CD"/>
    <w:rsid w:val="001F2CFF"/>
    <w:rsid w:val="0021061F"/>
    <w:rsid w:val="0022656F"/>
    <w:rsid w:val="00241FBC"/>
    <w:rsid w:val="0024632B"/>
    <w:rsid w:val="002774A7"/>
    <w:rsid w:val="002D67E2"/>
    <w:rsid w:val="00311F8F"/>
    <w:rsid w:val="00323BF4"/>
    <w:rsid w:val="003406CE"/>
    <w:rsid w:val="00350EE7"/>
    <w:rsid w:val="00351819"/>
    <w:rsid w:val="00352B62"/>
    <w:rsid w:val="00361145"/>
    <w:rsid w:val="00374120"/>
    <w:rsid w:val="00395481"/>
    <w:rsid w:val="003D6211"/>
    <w:rsid w:val="003E74DD"/>
    <w:rsid w:val="00427D66"/>
    <w:rsid w:val="0045477E"/>
    <w:rsid w:val="00476974"/>
    <w:rsid w:val="00477AED"/>
    <w:rsid w:val="00480BD0"/>
    <w:rsid w:val="004F7C01"/>
    <w:rsid w:val="005075BF"/>
    <w:rsid w:val="00513F25"/>
    <w:rsid w:val="00520E5E"/>
    <w:rsid w:val="00541753"/>
    <w:rsid w:val="00546905"/>
    <w:rsid w:val="00551C85"/>
    <w:rsid w:val="005620DF"/>
    <w:rsid w:val="005678AD"/>
    <w:rsid w:val="00587015"/>
    <w:rsid w:val="005A20D9"/>
    <w:rsid w:val="005A2553"/>
    <w:rsid w:val="005C754F"/>
    <w:rsid w:val="005D610F"/>
    <w:rsid w:val="005E4E93"/>
    <w:rsid w:val="005E5F14"/>
    <w:rsid w:val="005F5E0F"/>
    <w:rsid w:val="005F67F9"/>
    <w:rsid w:val="00601C48"/>
    <w:rsid w:val="006232B6"/>
    <w:rsid w:val="00630A41"/>
    <w:rsid w:val="00644F5C"/>
    <w:rsid w:val="006618F3"/>
    <w:rsid w:val="00671CEC"/>
    <w:rsid w:val="00677C9E"/>
    <w:rsid w:val="00684854"/>
    <w:rsid w:val="006A4F65"/>
    <w:rsid w:val="006C3029"/>
    <w:rsid w:val="006C35EE"/>
    <w:rsid w:val="006D2F81"/>
    <w:rsid w:val="006D5AAE"/>
    <w:rsid w:val="00746AB4"/>
    <w:rsid w:val="00753BB3"/>
    <w:rsid w:val="00756532"/>
    <w:rsid w:val="00757DFC"/>
    <w:rsid w:val="00764501"/>
    <w:rsid w:val="007658D0"/>
    <w:rsid w:val="00792BA4"/>
    <w:rsid w:val="007C1E57"/>
    <w:rsid w:val="007D0CD4"/>
    <w:rsid w:val="007F2090"/>
    <w:rsid w:val="007F7B5F"/>
    <w:rsid w:val="00804BBD"/>
    <w:rsid w:val="00817836"/>
    <w:rsid w:val="00821D4F"/>
    <w:rsid w:val="008673CD"/>
    <w:rsid w:val="008870E9"/>
    <w:rsid w:val="008A20E3"/>
    <w:rsid w:val="008C596F"/>
    <w:rsid w:val="008E0337"/>
    <w:rsid w:val="008E271C"/>
    <w:rsid w:val="00903A85"/>
    <w:rsid w:val="0090589B"/>
    <w:rsid w:val="00907366"/>
    <w:rsid w:val="00915B99"/>
    <w:rsid w:val="00923C8A"/>
    <w:rsid w:val="0093172A"/>
    <w:rsid w:val="0093497A"/>
    <w:rsid w:val="009751B5"/>
    <w:rsid w:val="00987F6B"/>
    <w:rsid w:val="00997FEF"/>
    <w:rsid w:val="009A1CF2"/>
    <w:rsid w:val="009A34CF"/>
    <w:rsid w:val="009A3547"/>
    <w:rsid w:val="009D10F5"/>
    <w:rsid w:val="00A25C1A"/>
    <w:rsid w:val="00A3124A"/>
    <w:rsid w:val="00A431FD"/>
    <w:rsid w:val="00A560C1"/>
    <w:rsid w:val="00A6119A"/>
    <w:rsid w:val="00A84D83"/>
    <w:rsid w:val="00A9716E"/>
    <w:rsid w:val="00AC2ABF"/>
    <w:rsid w:val="00AC7A7B"/>
    <w:rsid w:val="00AE381F"/>
    <w:rsid w:val="00AF7CC7"/>
    <w:rsid w:val="00B172F0"/>
    <w:rsid w:val="00B21DD9"/>
    <w:rsid w:val="00B3783C"/>
    <w:rsid w:val="00B4132D"/>
    <w:rsid w:val="00B5499E"/>
    <w:rsid w:val="00B7185D"/>
    <w:rsid w:val="00BA5038"/>
    <w:rsid w:val="00BB3487"/>
    <w:rsid w:val="00BE1EC5"/>
    <w:rsid w:val="00BE30BB"/>
    <w:rsid w:val="00C13682"/>
    <w:rsid w:val="00C13DA8"/>
    <w:rsid w:val="00C15AA5"/>
    <w:rsid w:val="00C2706A"/>
    <w:rsid w:val="00C406FA"/>
    <w:rsid w:val="00C6022D"/>
    <w:rsid w:val="00C750AB"/>
    <w:rsid w:val="00C807CB"/>
    <w:rsid w:val="00C91AAE"/>
    <w:rsid w:val="00C9480B"/>
    <w:rsid w:val="00CA0611"/>
    <w:rsid w:val="00CA554D"/>
    <w:rsid w:val="00CB26F5"/>
    <w:rsid w:val="00CB71DD"/>
    <w:rsid w:val="00CB7DE9"/>
    <w:rsid w:val="00CC5085"/>
    <w:rsid w:val="00CE4921"/>
    <w:rsid w:val="00D15D4E"/>
    <w:rsid w:val="00D33745"/>
    <w:rsid w:val="00D341A4"/>
    <w:rsid w:val="00D45A83"/>
    <w:rsid w:val="00D51461"/>
    <w:rsid w:val="00D60566"/>
    <w:rsid w:val="00D63994"/>
    <w:rsid w:val="00D63B7D"/>
    <w:rsid w:val="00D81816"/>
    <w:rsid w:val="00D91AC4"/>
    <w:rsid w:val="00DA6D00"/>
    <w:rsid w:val="00DA70AC"/>
    <w:rsid w:val="00DC27ED"/>
    <w:rsid w:val="00DD3872"/>
    <w:rsid w:val="00DD709E"/>
    <w:rsid w:val="00DF22FC"/>
    <w:rsid w:val="00DF563F"/>
    <w:rsid w:val="00E14A2C"/>
    <w:rsid w:val="00E53AAA"/>
    <w:rsid w:val="00E84896"/>
    <w:rsid w:val="00E92BE1"/>
    <w:rsid w:val="00E93B02"/>
    <w:rsid w:val="00EC5A67"/>
    <w:rsid w:val="00EE4E3F"/>
    <w:rsid w:val="00F12E57"/>
    <w:rsid w:val="00F26475"/>
    <w:rsid w:val="00F35E1E"/>
    <w:rsid w:val="00F471FE"/>
    <w:rsid w:val="00F83B1A"/>
    <w:rsid w:val="00FA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74F9C"/>
  <w15:docId w15:val="{F03B809D-DB59-4A0A-AB16-9E3B7F16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sz w:val="22"/>
      <w:szCs w:val="22"/>
    </w:rPr>
  </w:style>
  <w:style w:type="paragraph" w:styleId="berschrift2">
    <w:name w:val="heading 2"/>
    <w:basedOn w:val="Standard"/>
    <w:link w:val="berschrift2Zchn1"/>
    <w:qFormat/>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GB"/>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GB"/>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semiHidden/>
    <w:unhideWhenUsed/>
    <w:rsid w:val="001A3994"/>
    <w:rPr>
      <w:b/>
      <w:bCs/>
    </w:rPr>
  </w:style>
  <w:style w:type="character" w:customStyle="1" w:styleId="KommentartextZchn1">
    <w:name w:val="Kommentartext Zchn1"/>
    <w:basedOn w:val="Absatz-Standardschriftart"/>
    <w:link w:val="Kommentartext"/>
    <w:semiHidden/>
    <w:rsid w:val="001A3994"/>
    <w:rPr>
      <w:rFonts w:ascii="Calibri" w:hAnsi="Calibri"/>
    </w:rPr>
  </w:style>
  <w:style w:type="character" w:customStyle="1" w:styleId="KommentarthemaZchn1">
    <w:name w:val="Kommentarthema Zchn1"/>
    <w:basedOn w:val="KommentartextZchn1"/>
    <w:link w:val="Kommentarthema"/>
    <w:semiHidden/>
    <w:rsid w:val="001A3994"/>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163">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26972497">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68343835">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545292948">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sclarke@technical-group.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weg.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swan@technical-gro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46FD-26AA-43F0-9D88-15F75FA6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3</Pages>
  <Words>728</Words>
  <Characters>4591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5309</CharactersWithSpaces>
  <SharedDoc>false</SharedDoc>
  <HLinks>
    <vt:vector size="30" baseType="variant">
      <vt:variant>
        <vt:i4>5111808</vt:i4>
      </vt:variant>
      <vt:variant>
        <vt:i4>12</vt:i4>
      </vt:variant>
      <vt:variant>
        <vt:i4>0</vt:i4>
      </vt:variant>
      <vt:variant>
        <vt:i4>5</vt:i4>
      </vt:variant>
      <vt:variant>
        <vt:lpwstr>http://www.wattdrive.com/</vt:lpwstr>
      </vt:variant>
      <vt:variant>
        <vt:lpwstr/>
      </vt:variant>
      <vt:variant>
        <vt:i4>2162814</vt:i4>
      </vt:variant>
      <vt:variant>
        <vt:i4>9</vt:i4>
      </vt:variant>
      <vt:variant>
        <vt:i4>0</vt:i4>
      </vt:variant>
      <vt:variant>
        <vt:i4>5</vt:i4>
      </vt:variant>
      <vt:variant>
        <vt:lpwstr>http://www.weg.net/</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8192078</vt:i4>
      </vt:variant>
      <vt:variant>
        <vt:i4>3</vt:i4>
      </vt:variant>
      <vt:variant>
        <vt:i4>0</vt:i4>
      </vt:variant>
      <vt:variant>
        <vt:i4>5</vt:i4>
      </vt:variant>
      <vt:variant>
        <vt:lpwstr>mailto:ponweiser@wattdrive.com</vt:lpwstr>
      </vt:variant>
      <vt:variant>
        <vt:lpwstr/>
      </vt:variant>
      <vt:variant>
        <vt:i4>7340059</vt:i4>
      </vt:variant>
      <vt:variant>
        <vt:i4>0</vt:i4>
      </vt:variant>
      <vt:variant>
        <vt:i4>0</vt:i4>
      </vt:variant>
      <vt:variant>
        <vt:i4>5</vt:i4>
      </vt:variant>
      <vt:variant>
        <vt:lpwstr>mailto:mherten@technical-group.com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Andreas Haberler</cp:lastModifiedBy>
  <cp:revision>8</cp:revision>
  <cp:lastPrinted>2014-03-18T13:37:00Z</cp:lastPrinted>
  <dcterms:created xsi:type="dcterms:W3CDTF">2014-04-03T08:14:00Z</dcterms:created>
  <dcterms:modified xsi:type="dcterms:W3CDTF">2014-09-18T06:23:00Z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